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C65D5" w14:textId="0BA4E329" w:rsidR="000428AA" w:rsidRDefault="000408B7">
      <w:pPr>
        <w:pStyle w:val="3GPPHeader"/>
      </w:pPr>
      <w:bookmarkStart w:id="0" w:name="OLE_LINK31"/>
      <w:r>
        <w:t>3GPP TSG RAN WG1 Meeting #120</w:t>
      </w:r>
      <w:r>
        <w:tab/>
      </w:r>
      <w:r w:rsidR="004A5D92" w:rsidRPr="004A5D92">
        <w:t>R1-2501025</w:t>
      </w:r>
    </w:p>
    <w:p w14:paraId="5E7B8068" w14:textId="77777777" w:rsidR="000428AA" w:rsidRDefault="000408B7">
      <w:pPr>
        <w:pStyle w:val="3GPPHeader"/>
      </w:pPr>
      <w:r>
        <w:t>Athens, Greece, February 17th – 21st, 2025</w:t>
      </w:r>
    </w:p>
    <w:p w14:paraId="42FA026D" w14:textId="77777777" w:rsidR="000428AA" w:rsidRDefault="000428AA"/>
    <w:p w14:paraId="0C3BF7FA" w14:textId="77777777" w:rsidR="000428AA" w:rsidRDefault="000408B7">
      <w:pPr>
        <w:pStyle w:val="3GPPHeader"/>
      </w:pPr>
      <w:r>
        <w:t>Source:</w:t>
      </w:r>
      <w:r>
        <w:tab/>
        <w:t>MediaTek Inc.</w:t>
      </w:r>
    </w:p>
    <w:p w14:paraId="73A4E644" w14:textId="77777777" w:rsidR="000428AA" w:rsidRDefault="000408B7">
      <w:pPr>
        <w:pStyle w:val="3GPPHeader"/>
      </w:pPr>
      <w:r>
        <w:t>Title:</w:t>
      </w:r>
      <w:r>
        <w:tab/>
        <w:t>LP-WUS operation in CONNECTED modes</w:t>
      </w:r>
    </w:p>
    <w:p w14:paraId="1822C49A" w14:textId="77777777" w:rsidR="000428AA" w:rsidRDefault="000408B7">
      <w:pPr>
        <w:pStyle w:val="3GPPHeader"/>
      </w:pPr>
      <w:r>
        <w:t>Agenda item:</w:t>
      </w:r>
      <w:r>
        <w:tab/>
        <w:t>9.6.3</w:t>
      </w:r>
    </w:p>
    <w:p w14:paraId="08DD1234" w14:textId="4FE2D7AB" w:rsidR="000428AA" w:rsidRDefault="000408B7">
      <w:pPr>
        <w:pStyle w:val="3GPPHeader"/>
      </w:pPr>
      <w:r>
        <w:t>Document for:</w:t>
      </w:r>
      <w:r>
        <w:tab/>
        <w:t>Discussion</w:t>
      </w:r>
      <w:r w:rsidR="008502FB">
        <w:t xml:space="preserve"> and decision</w:t>
      </w:r>
    </w:p>
    <w:p w14:paraId="24100898" w14:textId="77777777" w:rsidR="000428AA" w:rsidRDefault="000428AA"/>
    <w:p w14:paraId="16266F6F" w14:textId="77777777" w:rsidR="000428AA" w:rsidRDefault="000408B7">
      <w:pPr>
        <w:pStyle w:val="Heading1"/>
      </w:pPr>
      <w:r>
        <w:t>Introduction</w:t>
      </w:r>
    </w:p>
    <w:p w14:paraId="5B509288" w14:textId="5E3492C5" w:rsidR="001E1634" w:rsidRDefault="001E1634">
      <w:r w:rsidRPr="001E1634">
        <w:t>This contribution proposes reusing C-DRX settings for LP-WUS MOs in connected mode (Option 1-1) and aligning Option 1-2 with Option 1-1. It also suggests specific candidate values for the UE capability report on the minimum time gap and provides recommendations on RRC parameters.</w:t>
      </w:r>
    </w:p>
    <w:p w14:paraId="52FE41B8" w14:textId="77777777" w:rsidR="001E1634" w:rsidRDefault="001E1634"/>
    <w:p w14:paraId="236B7B8D" w14:textId="77777777" w:rsidR="000428AA" w:rsidRDefault="000408B7">
      <w:pPr>
        <w:pStyle w:val="Heading1"/>
      </w:pPr>
      <w:r>
        <w:t>C-DRX Setting R</w:t>
      </w:r>
      <w:r>
        <w:t>euse</w:t>
      </w:r>
    </w:p>
    <w:tbl>
      <w:tblPr>
        <w:tblStyle w:val="TableGrid"/>
        <w:tblW w:w="0" w:type="auto"/>
        <w:tblLook w:val="04A0" w:firstRow="1" w:lastRow="0" w:firstColumn="1" w:lastColumn="0" w:noHBand="0" w:noVBand="1"/>
      </w:tblPr>
      <w:tblGrid>
        <w:gridCol w:w="8630"/>
      </w:tblGrid>
      <w:tr w:rsidR="00FD0E9E" w14:paraId="5AACE648" w14:textId="77777777" w:rsidTr="00FD0E9E">
        <w:tc>
          <w:tcPr>
            <w:tcW w:w="8630" w:type="dxa"/>
          </w:tcPr>
          <w:p w14:paraId="6D6F84BF" w14:textId="77777777" w:rsidR="00FD0E9E" w:rsidRPr="00FD0E9E" w:rsidRDefault="00FD0E9E" w:rsidP="00FD0E9E">
            <w:pPr>
              <w:overflowPunct/>
              <w:autoSpaceDE/>
              <w:autoSpaceDN/>
              <w:adjustRightInd/>
              <w:spacing w:after="0"/>
              <w:ind w:leftChars="-25" w:left="-50"/>
              <w:textAlignment w:val="auto"/>
              <w:rPr>
                <w:rFonts w:eastAsia="新細明體" w:cs="Calibri"/>
                <w:lang w:eastAsia="zh-TW"/>
              </w:rPr>
            </w:pPr>
            <w:bookmarkStart w:id="1" w:name="OLE_LINK5"/>
            <w:r w:rsidRPr="00FD0E9E">
              <w:rPr>
                <w:rFonts w:eastAsia="新細明體" w:cs="Calibri"/>
                <w:b/>
                <w:bCs/>
                <w:highlight w:val="green"/>
                <w:lang w:eastAsia="zh-TW"/>
              </w:rPr>
              <w:t>Agreement</w:t>
            </w:r>
          </w:p>
          <w:p w14:paraId="6A4479E3" w14:textId="77777777" w:rsidR="00FD0E9E" w:rsidRPr="00FD0E9E" w:rsidRDefault="00FD0E9E" w:rsidP="00FD0E9E">
            <w:pPr>
              <w:numPr>
                <w:ilvl w:val="0"/>
                <w:numId w:val="12"/>
              </w:numPr>
              <w:overflowPunct/>
              <w:autoSpaceDE/>
              <w:autoSpaceDN/>
              <w:adjustRightInd/>
              <w:spacing w:after="0"/>
              <w:ind w:leftChars="9" w:left="378"/>
              <w:textAlignment w:val="center"/>
              <w:rPr>
                <w:rFonts w:ascii="Calibri Light" w:eastAsia="新細明體" w:hAnsi="Calibri Light" w:cs="Calibri Light"/>
                <w:lang w:val="en-GB" w:eastAsia="zh-TW"/>
              </w:rPr>
            </w:pPr>
            <w:r w:rsidRPr="00FD0E9E">
              <w:rPr>
                <w:rFonts w:eastAsia="新細明體" w:cs="Calibri"/>
                <w:lang w:val="en-GB" w:eastAsia="zh-TW"/>
              </w:rPr>
              <w:t xml:space="preserve">For LP-WUS </w:t>
            </w:r>
            <w:r w:rsidRPr="00FD0E9E">
              <w:rPr>
                <w:rFonts w:eastAsia="新細明體" w:cs="Calibri"/>
                <w:color w:val="FF0000"/>
                <w:lang w:val="en-GB" w:eastAsia="zh-TW"/>
              </w:rPr>
              <w:t xml:space="preserve">MOs </w:t>
            </w:r>
            <w:r w:rsidRPr="00FD0E9E">
              <w:rPr>
                <w:rFonts w:eastAsia="新細明體" w:cs="Calibri"/>
                <w:lang w:val="en-GB" w:eastAsia="zh-TW"/>
              </w:rPr>
              <w:t>in connected mode for Option 1-1, following is considered further discussion and possible down-</w:t>
            </w:r>
            <w:proofErr w:type="gramStart"/>
            <w:r w:rsidRPr="00FD0E9E">
              <w:rPr>
                <w:rFonts w:eastAsia="新細明體" w:cs="Calibri"/>
                <w:lang w:val="en-GB" w:eastAsia="zh-TW"/>
              </w:rPr>
              <w:t>selection</w:t>
            </w:r>
            <w:proofErr w:type="gramEnd"/>
          </w:p>
          <w:p w14:paraId="6004E5E2" w14:textId="77777777" w:rsidR="00FD0E9E" w:rsidRPr="00FD0E9E" w:rsidRDefault="00FD0E9E" w:rsidP="00FD0E9E">
            <w:pPr>
              <w:numPr>
                <w:ilvl w:val="1"/>
                <w:numId w:val="12"/>
              </w:numPr>
              <w:overflowPunct/>
              <w:autoSpaceDE/>
              <w:autoSpaceDN/>
              <w:adjustRightInd/>
              <w:spacing w:after="0"/>
              <w:ind w:leftChars="369" w:left="1098"/>
              <w:textAlignment w:val="center"/>
              <w:rPr>
                <w:rFonts w:ascii="Calibri Light" w:eastAsia="新細明體" w:hAnsi="Calibri Light" w:cs="Calibri Light"/>
                <w:lang w:val="en-GB" w:eastAsia="zh-TW"/>
              </w:rPr>
            </w:pPr>
            <w:r w:rsidRPr="00FD0E9E">
              <w:rPr>
                <w:rFonts w:eastAsia="新細明體" w:cs="Calibri"/>
                <w:lang w:val="en-GB" w:eastAsia="zh-TW"/>
              </w:rPr>
              <w:t>Approach 1:</w:t>
            </w:r>
          </w:p>
          <w:p w14:paraId="36F408F0" w14:textId="77777777" w:rsidR="00FD0E9E" w:rsidRPr="00FD0E9E" w:rsidRDefault="00FD0E9E" w:rsidP="00FD0E9E">
            <w:pPr>
              <w:numPr>
                <w:ilvl w:val="2"/>
                <w:numId w:val="12"/>
              </w:numPr>
              <w:overflowPunct/>
              <w:autoSpaceDE/>
              <w:autoSpaceDN/>
              <w:adjustRightInd/>
              <w:spacing w:after="0"/>
              <w:ind w:leftChars="729" w:left="1818"/>
              <w:textAlignment w:val="center"/>
              <w:rPr>
                <w:rFonts w:ascii="Calibri Light" w:eastAsia="新細明體" w:hAnsi="Calibri Light" w:cs="Calibri Light"/>
                <w:lang w:val="en-GB" w:eastAsia="zh-TW"/>
              </w:rPr>
            </w:pPr>
            <w:r w:rsidRPr="00FD0E9E">
              <w:rPr>
                <w:rFonts w:eastAsia="新細明體" w:cs="Calibri"/>
                <w:lang w:val="en-GB" w:eastAsia="zh-TW"/>
              </w:rPr>
              <w:t xml:space="preserve">LP-WUS </w:t>
            </w:r>
            <w:r w:rsidRPr="00FD0E9E">
              <w:rPr>
                <w:rFonts w:eastAsia="新細明體" w:cs="Calibri"/>
                <w:color w:val="FF0000"/>
                <w:lang w:val="en-GB" w:eastAsia="zh-TW"/>
              </w:rPr>
              <w:t>MOs</w:t>
            </w:r>
            <w:r w:rsidRPr="00FD0E9E">
              <w:rPr>
                <w:rFonts w:eastAsia="新細明體" w:cs="Calibri"/>
                <w:lang w:val="en-GB" w:eastAsia="zh-TW"/>
              </w:rPr>
              <w:t>, including periodicity and offset, are configured independently from the C-DRX periodicity/offset by new RRC parameter(s).</w:t>
            </w:r>
          </w:p>
          <w:p w14:paraId="4B07A000" w14:textId="77777777" w:rsidR="00FD0E9E" w:rsidRPr="00FD0E9E" w:rsidRDefault="00FD0E9E" w:rsidP="00FD0E9E">
            <w:pPr>
              <w:numPr>
                <w:ilvl w:val="2"/>
                <w:numId w:val="12"/>
              </w:numPr>
              <w:overflowPunct/>
              <w:autoSpaceDE/>
              <w:autoSpaceDN/>
              <w:adjustRightInd/>
              <w:spacing w:after="0"/>
              <w:ind w:leftChars="729" w:left="1818"/>
              <w:textAlignment w:val="center"/>
              <w:rPr>
                <w:rFonts w:ascii="Calibri Light" w:eastAsia="新細明體" w:hAnsi="Calibri Light" w:cs="Calibri Light"/>
                <w:lang w:val="en-GB" w:eastAsia="zh-TW"/>
              </w:rPr>
            </w:pPr>
            <w:r w:rsidRPr="00FD0E9E">
              <w:rPr>
                <w:rFonts w:eastAsia="新細明體" w:cs="Calibri"/>
                <w:lang w:val="en-GB" w:eastAsia="zh-TW"/>
              </w:rPr>
              <w:t xml:space="preserve">UE selectively monitors LP-WUS in the LP-WUS </w:t>
            </w:r>
            <w:r w:rsidRPr="00FD0E9E">
              <w:rPr>
                <w:rFonts w:eastAsia="新細明體" w:cs="Calibri"/>
                <w:color w:val="FF0000"/>
                <w:lang w:val="en-GB" w:eastAsia="zh-TW"/>
              </w:rPr>
              <w:t>MOs</w:t>
            </w:r>
            <w:r w:rsidRPr="00FD0E9E">
              <w:rPr>
                <w:rFonts w:eastAsia="新細明體" w:cs="Calibri"/>
                <w:lang w:val="en-GB" w:eastAsia="zh-TW"/>
              </w:rPr>
              <w:t xml:space="preserve">identified by other parameters such as </w:t>
            </w:r>
            <w:r w:rsidRPr="00FD0E9E">
              <w:rPr>
                <w:rFonts w:eastAsia="新細明體" w:cs="Calibri"/>
                <w:color w:val="FF0000"/>
                <w:lang w:val="en-GB" w:eastAsia="zh-TW"/>
              </w:rPr>
              <w:t xml:space="preserve">time offset </w:t>
            </w:r>
            <w:r w:rsidRPr="00FD0E9E">
              <w:rPr>
                <w:rFonts w:eastAsia="新細明體" w:cs="Calibri"/>
                <w:lang w:val="en-GB" w:eastAsia="zh-TW"/>
              </w:rPr>
              <w:t>prior to the start of</w:t>
            </w:r>
            <w:r w:rsidRPr="00FD0E9E">
              <w:rPr>
                <w:rFonts w:eastAsia="新細明體" w:cs="Calibri"/>
                <w:i/>
                <w:iCs/>
                <w:lang w:val="en-GB" w:eastAsia="zh-TW"/>
              </w:rPr>
              <w:t xml:space="preserve"> drx-onDurationTimer</w:t>
            </w:r>
            <w:r w:rsidRPr="00FD0E9E">
              <w:rPr>
                <w:rFonts w:eastAsia="新細明體" w:cs="Calibri"/>
                <w:lang w:val="en-GB" w:eastAsia="zh-TW"/>
              </w:rPr>
              <w:t>.</w:t>
            </w:r>
          </w:p>
          <w:p w14:paraId="7E91FE68" w14:textId="77777777" w:rsidR="00FD0E9E" w:rsidRPr="00FD0E9E" w:rsidRDefault="00FD0E9E" w:rsidP="00FD0E9E">
            <w:pPr>
              <w:numPr>
                <w:ilvl w:val="1"/>
                <w:numId w:val="12"/>
              </w:numPr>
              <w:overflowPunct/>
              <w:autoSpaceDE/>
              <w:autoSpaceDN/>
              <w:adjustRightInd/>
              <w:spacing w:after="0"/>
              <w:ind w:leftChars="369" w:left="1098"/>
              <w:textAlignment w:val="center"/>
              <w:rPr>
                <w:rFonts w:ascii="Calibri Light" w:eastAsia="新細明體" w:hAnsi="Calibri Light" w:cs="Calibri Light"/>
                <w:lang w:val="en-GB" w:eastAsia="zh-TW"/>
              </w:rPr>
            </w:pPr>
            <w:r w:rsidRPr="00FD0E9E">
              <w:rPr>
                <w:rFonts w:eastAsia="新細明體" w:cs="Calibri"/>
                <w:lang w:val="en-GB" w:eastAsia="zh-TW"/>
              </w:rPr>
              <w:t>Approach 2:</w:t>
            </w:r>
          </w:p>
          <w:p w14:paraId="41D9D6E3" w14:textId="77777777" w:rsidR="00FD0E9E" w:rsidRPr="00FD0E9E" w:rsidRDefault="00FD0E9E" w:rsidP="00FD0E9E">
            <w:pPr>
              <w:numPr>
                <w:ilvl w:val="2"/>
                <w:numId w:val="12"/>
              </w:numPr>
              <w:overflowPunct/>
              <w:autoSpaceDE/>
              <w:autoSpaceDN/>
              <w:adjustRightInd/>
              <w:spacing w:after="0"/>
              <w:ind w:leftChars="729" w:left="1818"/>
              <w:textAlignment w:val="center"/>
              <w:rPr>
                <w:rFonts w:ascii="Calibri Light" w:eastAsia="新細明體" w:hAnsi="Calibri Light" w:cs="Calibri Light"/>
                <w:lang w:val="en-GB" w:eastAsia="zh-TW"/>
              </w:rPr>
            </w:pPr>
            <w:r w:rsidRPr="00FD0E9E">
              <w:rPr>
                <w:rFonts w:eastAsia="新細明體" w:cs="Calibri"/>
                <w:lang w:val="en-GB" w:eastAsia="zh-TW"/>
              </w:rPr>
              <w:t xml:space="preserve">LP-WUS </w:t>
            </w:r>
            <w:r w:rsidRPr="00FD0E9E">
              <w:rPr>
                <w:rFonts w:eastAsia="新細明體" w:cs="Calibri"/>
                <w:color w:val="FF0000"/>
                <w:lang w:val="en-GB" w:eastAsia="zh-TW"/>
              </w:rPr>
              <w:t>MOs</w:t>
            </w:r>
            <w:r w:rsidRPr="00FD0E9E">
              <w:rPr>
                <w:rFonts w:eastAsia="新細明體" w:cs="Calibri"/>
                <w:lang w:val="en-GB" w:eastAsia="zh-TW"/>
              </w:rPr>
              <w:t xml:space="preserve">, including periodicity and offset, are identified </w:t>
            </w:r>
            <w:bookmarkStart w:id="2" w:name="OLE_LINK7"/>
            <w:r w:rsidRPr="00FD0E9E">
              <w:rPr>
                <w:rFonts w:eastAsia="新細明體" w:cs="Calibri"/>
                <w:lang w:val="en-GB" w:eastAsia="zh-TW"/>
              </w:rPr>
              <w:t xml:space="preserve">based on the slot that </w:t>
            </w:r>
            <w:r w:rsidRPr="00FD0E9E">
              <w:rPr>
                <w:rFonts w:eastAsia="新細明體" w:cs="Calibri"/>
                <w:i/>
                <w:iCs/>
                <w:lang w:val="en-GB" w:eastAsia="zh-TW"/>
              </w:rPr>
              <w:t>drx-onDurationTimer</w:t>
            </w:r>
            <w:bookmarkEnd w:id="2"/>
            <w:r w:rsidRPr="00FD0E9E">
              <w:rPr>
                <w:rFonts w:eastAsia="新細明體" w:cs="Calibri"/>
                <w:lang w:val="en-GB" w:eastAsia="zh-TW"/>
              </w:rPr>
              <w:t xml:space="preserve"> would start and a new RRC parameter indicating the time offset until the slot that </w:t>
            </w:r>
            <w:r w:rsidRPr="00FD0E9E">
              <w:rPr>
                <w:rFonts w:eastAsia="新細明體" w:cs="Calibri"/>
                <w:i/>
                <w:iCs/>
                <w:lang w:val="en-GB" w:eastAsia="zh-TW"/>
              </w:rPr>
              <w:t>drx-onDurationTimer</w:t>
            </w:r>
            <w:r w:rsidRPr="00FD0E9E">
              <w:rPr>
                <w:rFonts w:eastAsia="新細明體" w:cs="Calibri"/>
                <w:lang w:val="en-GB" w:eastAsia="zh-TW"/>
              </w:rPr>
              <w:t xml:space="preserve"> would start.</w:t>
            </w:r>
          </w:p>
          <w:p w14:paraId="5D15AD16" w14:textId="77777777" w:rsidR="00FD0E9E" w:rsidRPr="00FD0E9E" w:rsidRDefault="00FD0E9E" w:rsidP="00FD0E9E">
            <w:pPr>
              <w:numPr>
                <w:ilvl w:val="1"/>
                <w:numId w:val="12"/>
              </w:numPr>
              <w:overflowPunct/>
              <w:autoSpaceDE/>
              <w:autoSpaceDN/>
              <w:adjustRightInd/>
              <w:spacing w:after="0"/>
              <w:ind w:leftChars="369" w:left="1098"/>
              <w:textAlignment w:val="center"/>
              <w:rPr>
                <w:rFonts w:ascii="Calibri Light" w:eastAsia="新細明體" w:hAnsi="Calibri Light" w:cs="Calibri Light"/>
                <w:lang w:val="en-GB" w:eastAsia="zh-TW"/>
              </w:rPr>
            </w:pPr>
            <w:r w:rsidRPr="00FD0E9E">
              <w:rPr>
                <w:rFonts w:eastAsia="新細明體" w:cs="Calibri"/>
                <w:lang w:val="en-GB" w:eastAsia="zh-TW"/>
              </w:rPr>
              <w:t xml:space="preserve">FFS: </w:t>
            </w:r>
            <w:r w:rsidRPr="00FD0E9E">
              <w:rPr>
                <w:rFonts w:eastAsia="新細明體" w:cs="Calibri"/>
                <w:color w:val="FF0000"/>
                <w:lang w:val="en-GB" w:eastAsia="zh-TW"/>
              </w:rPr>
              <w:t>An</w:t>
            </w:r>
            <w:r w:rsidRPr="00FD0E9E">
              <w:rPr>
                <w:rFonts w:eastAsia="新細明體" w:cs="Calibri"/>
                <w:lang w:val="en-GB" w:eastAsia="zh-TW"/>
              </w:rPr>
              <w:t xml:space="preserve">RRC parameter indicates the duration where the UE monitors LP-WUS </w:t>
            </w:r>
            <w:r w:rsidRPr="00FD0E9E">
              <w:rPr>
                <w:rFonts w:eastAsia="新細明體" w:cs="Calibri"/>
                <w:color w:val="FF0000"/>
                <w:lang w:val="en-GB" w:eastAsia="zh-TW"/>
              </w:rPr>
              <w:t>[</w:t>
            </w:r>
            <w:r w:rsidRPr="00FD0E9E">
              <w:rPr>
                <w:rFonts w:eastAsia="新細明體" w:cs="Calibri"/>
                <w:lang w:val="en-GB" w:eastAsia="zh-TW"/>
              </w:rPr>
              <w:t>consecutively in time</w:t>
            </w:r>
            <w:r w:rsidRPr="00FD0E9E">
              <w:rPr>
                <w:rFonts w:eastAsia="新細明體" w:cs="Calibri"/>
                <w:color w:val="FF0000"/>
                <w:lang w:val="en-GB" w:eastAsia="zh-TW"/>
              </w:rPr>
              <w:t>]</w:t>
            </w:r>
          </w:p>
          <w:p w14:paraId="239E110A" w14:textId="77777777" w:rsidR="00FD0E9E" w:rsidRPr="00FD0E9E" w:rsidRDefault="00FD0E9E" w:rsidP="00FD0E9E">
            <w:pPr>
              <w:numPr>
                <w:ilvl w:val="2"/>
                <w:numId w:val="12"/>
              </w:numPr>
              <w:overflowPunct/>
              <w:autoSpaceDE/>
              <w:autoSpaceDN/>
              <w:adjustRightInd/>
              <w:spacing w:after="0"/>
              <w:ind w:leftChars="729" w:left="1818"/>
              <w:textAlignment w:val="center"/>
              <w:rPr>
                <w:rFonts w:ascii="Calibri Light" w:eastAsia="新細明體" w:hAnsi="Calibri Light" w:cs="Calibri Light"/>
                <w:lang w:val="en-GB" w:eastAsia="zh-TW"/>
              </w:rPr>
            </w:pPr>
            <w:r w:rsidRPr="00FD0E9E">
              <w:rPr>
                <w:rFonts w:eastAsia="新細明體" w:cs="Calibri"/>
                <w:color w:val="FF0000"/>
                <w:lang w:val="en-GB" w:eastAsia="zh-TW"/>
              </w:rPr>
              <w:t>FFS:</w:t>
            </w:r>
            <w:r w:rsidRPr="00FD0E9E">
              <w:rPr>
                <w:rFonts w:eastAsia="新細明體" w:cs="Calibri"/>
                <w:lang w:val="en-GB" w:eastAsia="zh-TW"/>
              </w:rPr>
              <w:t xml:space="preserve"> the consecutive LP-WUS </w:t>
            </w:r>
            <w:r w:rsidRPr="00FD0E9E">
              <w:rPr>
                <w:rFonts w:eastAsia="新細明體" w:cs="Calibri"/>
                <w:color w:val="FF0000"/>
                <w:lang w:val="en-GB" w:eastAsia="zh-TW"/>
              </w:rPr>
              <w:t>MOs</w:t>
            </w:r>
            <w:r w:rsidRPr="00FD0E9E">
              <w:rPr>
                <w:rFonts w:eastAsia="新細明體" w:cs="Calibri"/>
                <w:lang w:val="en-GB" w:eastAsia="zh-TW"/>
              </w:rPr>
              <w:t xml:space="preserve">in time identified by </w:t>
            </w:r>
            <w:r w:rsidRPr="00FD0E9E">
              <w:rPr>
                <w:rFonts w:eastAsia="新細明體" w:cs="Calibri"/>
                <w:color w:val="FF0000"/>
                <w:lang w:val="en-GB" w:eastAsia="zh-TW"/>
              </w:rPr>
              <w:t>the RRC parameter</w:t>
            </w:r>
            <w:r w:rsidRPr="00FD0E9E">
              <w:rPr>
                <w:rFonts w:eastAsia="新細明體" w:cs="Calibri"/>
                <w:lang w:val="en-GB" w:eastAsia="zh-TW"/>
              </w:rPr>
              <w:t xml:space="preserve">are associated with a same C-DRX </w:t>
            </w:r>
            <w:proofErr w:type="gramStart"/>
            <w:r w:rsidRPr="00FD0E9E">
              <w:rPr>
                <w:rFonts w:eastAsia="新細明體" w:cs="Calibri"/>
                <w:lang w:val="en-GB" w:eastAsia="zh-TW"/>
              </w:rPr>
              <w:t>cycle;</w:t>
            </w:r>
            <w:proofErr w:type="gramEnd"/>
          </w:p>
          <w:p w14:paraId="020083A1" w14:textId="77777777" w:rsidR="00FD0E9E" w:rsidRPr="00FD0E9E" w:rsidRDefault="00FD0E9E" w:rsidP="00FD0E9E">
            <w:pPr>
              <w:numPr>
                <w:ilvl w:val="2"/>
                <w:numId w:val="12"/>
              </w:numPr>
              <w:overflowPunct/>
              <w:autoSpaceDE/>
              <w:autoSpaceDN/>
              <w:adjustRightInd/>
              <w:spacing w:after="0"/>
              <w:ind w:leftChars="729" w:left="1818"/>
              <w:textAlignment w:val="center"/>
              <w:rPr>
                <w:rFonts w:ascii="Calibri Light" w:eastAsia="新細明體" w:hAnsi="Calibri Light" w:cs="Calibri Light"/>
                <w:lang w:val="en-GB" w:eastAsia="zh-TW"/>
              </w:rPr>
            </w:pPr>
            <w:r w:rsidRPr="00FD0E9E">
              <w:rPr>
                <w:rFonts w:eastAsia="新細明體" w:cs="Calibri"/>
                <w:color w:val="FF0000"/>
                <w:lang w:val="en-GB" w:eastAsia="zh-TW"/>
              </w:rPr>
              <w:t>FFS:</w:t>
            </w:r>
            <w:r w:rsidRPr="00FD0E9E">
              <w:rPr>
                <w:rFonts w:eastAsia="新細明體" w:cs="Calibri"/>
                <w:lang w:val="en-GB" w:eastAsia="zh-TW"/>
              </w:rPr>
              <w:t xml:space="preserve"> LP-WUS </w:t>
            </w:r>
            <w:r w:rsidRPr="00FD0E9E">
              <w:rPr>
                <w:rFonts w:eastAsia="新細明體" w:cs="Calibri"/>
                <w:color w:val="FF0000"/>
                <w:lang w:val="en-GB" w:eastAsia="zh-TW"/>
              </w:rPr>
              <w:t>MOs</w:t>
            </w:r>
            <w:r w:rsidRPr="00FD0E9E">
              <w:rPr>
                <w:rFonts w:eastAsia="新細明體" w:cs="Calibri"/>
                <w:lang w:val="en-GB" w:eastAsia="zh-TW"/>
              </w:rPr>
              <w:t xml:space="preserve">in time identified by </w:t>
            </w:r>
            <w:r w:rsidRPr="00FD0E9E">
              <w:rPr>
                <w:rFonts w:eastAsia="新細明體" w:cs="Calibri"/>
                <w:color w:val="FF0000"/>
                <w:lang w:val="en-GB" w:eastAsia="zh-TW"/>
              </w:rPr>
              <w:t>the RRC parameter</w:t>
            </w:r>
            <w:r w:rsidRPr="00FD0E9E">
              <w:rPr>
                <w:rFonts w:eastAsia="新細明體" w:cs="Calibri"/>
                <w:lang w:val="en-GB" w:eastAsia="zh-TW"/>
              </w:rPr>
              <w:t xml:space="preserve">provides consistent indication for the same C-DRX cycle of the UE, i.e., UE does not expect to detect more than one LP-WUSs with different indications for the UE in the LP-WUS </w:t>
            </w:r>
            <w:r w:rsidRPr="00FD0E9E">
              <w:rPr>
                <w:rFonts w:eastAsia="新細明體" w:cs="Calibri"/>
                <w:color w:val="FF0000"/>
                <w:lang w:val="en-GB" w:eastAsia="zh-TW"/>
              </w:rPr>
              <w:t>MOs</w:t>
            </w:r>
            <w:r w:rsidRPr="00FD0E9E">
              <w:rPr>
                <w:rFonts w:eastAsia="新細明體" w:cs="Calibri"/>
                <w:lang w:val="en-GB" w:eastAsia="zh-TW"/>
              </w:rPr>
              <w:t>associated with the same C-DRX cycle.</w:t>
            </w:r>
          </w:p>
          <w:p w14:paraId="68C6668B" w14:textId="77777777" w:rsidR="00FD0E9E" w:rsidRPr="00FD0E9E" w:rsidRDefault="00FD0E9E" w:rsidP="00FD0E9E">
            <w:pPr>
              <w:numPr>
                <w:ilvl w:val="0"/>
                <w:numId w:val="12"/>
              </w:numPr>
              <w:overflowPunct/>
              <w:autoSpaceDE/>
              <w:autoSpaceDN/>
              <w:adjustRightInd/>
              <w:spacing w:after="0"/>
              <w:ind w:leftChars="9" w:left="378"/>
              <w:textAlignment w:val="center"/>
              <w:rPr>
                <w:rFonts w:ascii="Calibri Light" w:eastAsia="新細明體" w:hAnsi="Calibri Light" w:cs="Calibri Light"/>
                <w:lang w:val="en-GB" w:eastAsia="zh-TW"/>
              </w:rPr>
            </w:pPr>
            <w:r w:rsidRPr="00FD0E9E">
              <w:rPr>
                <w:rFonts w:eastAsia="新細明體" w:cs="Calibri"/>
                <w:lang w:val="en-GB" w:eastAsia="zh-TW"/>
              </w:rPr>
              <w:t xml:space="preserve">For LP-WUS </w:t>
            </w:r>
            <w:r w:rsidRPr="00FD0E9E">
              <w:rPr>
                <w:rFonts w:eastAsia="新細明體" w:cs="Calibri"/>
                <w:color w:val="FF0000"/>
                <w:lang w:val="en-GB" w:eastAsia="zh-TW"/>
              </w:rPr>
              <w:t>MOs</w:t>
            </w:r>
            <w:r w:rsidRPr="00FD0E9E">
              <w:rPr>
                <w:rFonts w:eastAsia="新細明體" w:cs="Calibri"/>
                <w:lang w:val="en-GB" w:eastAsia="zh-TW"/>
              </w:rPr>
              <w:t xml:space="preserve">in connected mode for Option 1-2, following is considered </w:t>
            </w:r>
            <w:proofErr w:type="gramStart"/>
            <w:r w:rsidRPr="00FD0E9E">
              <w:rPr>
                <w:rFonts w:eastAsia="新細明體" w:cs="Calibri"/>
                <w:lang w:val="en-GB" w:eastAsia="zh-TW"/>
              </w:rPr>
              <w:t>further</w:t>
            </w:r>
            <w:proofErr w:type="gramEnd"/>
          </w:p>
          <w:p w14:paraId="1E58BF0A" w14:textId="77777777" w:rsidR="00FD0E9E" w:rsidRPr="00FD0E9E" w:rsidRDefault="00FD0E9E" w:rsidP="00FD0E9E">
            <w:pPr>
              <w:numPr>
                <w:ilvl w:val="1"/>
                <w:numId w:val="12"/>
              </w:numPr>
              <w:overflowPunct/>
              <w:autoSpaceDE/>
              <w:autoSpaceDN/>
              <w:adjustRightInd/>
              <w:spacing w:after="0"/>
              <w:ind w:leftChars="369" w:left="1098"/>
              <w:textAlignment w:val="center"/>
              <w:rPr>
                <w:rFonts w:ascii="Calibri Light" w:eastAsia="新細明體" w:hAnsi="Calibri Light" w:cs="Calibri Light"/>
                <w:lang w:val="en-GB" w:eastAsia="zh-TW"/>
              </w:rPr>
            </w:pPr>
            <w:r w:rsidRPr="00FD0E9E">
              <w:rPr>
                <w:rFonts w:eastAsia="新細明體" w:cs="Calibri"/>
                <w:lang w:val="en-GB" w:eastAsia="zh-TW"/>
              </w:rPr>
              <w:t>Approach 1:</w:t>
            </w:r>
          </w:p>
          <w:p w14:paraId="4DA59343" w14:textId="77777777" w:rsidR="00FD0E9E" w:rsidRPr="00FD0E9E" w:rsidRDefault="00FD0E9E" w:rsidP="00FD0E9E">
            <w:pPr>
              <w:numPr>
                <w:ilvl w:val="2"/>
                <w:numId w:val="12"/>
              </w:numPr>
              <w:overflowPunct/>
              <w:autoSpaceDE/>
              <w:autoSpaceDN/>
              <w:adjustRightInd/>
              <w:spacing w:after="0"/>
              <w:ind w:leftChars="729" w:left="1818"/>
              <w:textAlignment w:val="center"/>
              <w:rPr>
                <w:rFonts w:ascii="Calibri Light" w:eastAsia="新細明體" w:hAnsi="Calibri Light" w:cs="Calibri Light"/>
                <w:lang w:val="en-GB" w:eastAsia="zh-TW"/>
              </w:rPr>
            </w:pPr>
            <w:r w:rsidRPr="00FD0E9E">
              <w:rPr>
                <w:rFonts w:eastAsia="新細明體" w:cs="Calibri"/>
                <w:lang w:val="en-GB" w:eastAsia="zh-TW"/>
              </w:rPr>
              <w:t xml:space="preserve">LP-WUS </w:t>
            </w:r>
            <w:r w:rsidRPr="00FD0E9E">
              <w:rPr>
                <w:rFonts w:eastAsia="新細明體" w:cs="Calibri"/>
                <w:color w:val="FF0000"/>
                <w:lang w:val="en-GB" w:eastAsia="zh-TW"/>
              </w:rPr>
              <w:t>MOs</w:t>
            </w:r>
            <w:r w:rsidRPr="00FD0E9E">
              <w:rPr>
                <w:rFonts w:eastAsia="新細明體" w:cs="Calibri"/>
                <w:lang w:val="en-GB" w:eastAsia="zh-TW"/>
              </w:rPr>
              <w:t>, including periodicity and offset, are configured independently from the C-DRX periodicity/offset by new RRC parameter(s).</w:t>
            </w:r>
          </w:p>
          <w:p w14:paraId="640F46C2" w14:textId="77777777" w:rsidR="00FD0E9E" w:rsidRPr="00FD0E9E" w:rsidRDefault="00FD0E9E" w:rsidP="00FD0E9E">
            <w:pPr>
              <w:numPr>
                <w:ilvl w:val="2"/>
                <w:numId w:val="12"/>
              </w:numPr>
              <w:overflowPunct/>
              <w:autoSpaceDE/>
              <w:autoSpaceDN/>
              <w:adjustRightInd/>
              <w:spacing w:after="0"/>
              <w:ind w:leftChars="729" w:left="1818"/>
              <w:textAlignment w:val="center"/>
              <w:rPr>
                <w:rFonts w:ascii="Calibri Light" w:eastAsia="新細明體" w:hAnsi="Calibri Light" w:cs="Calibri Light"/>
                <w:lang w:val="en-GB" w:eastAsia="zh-TW"/>
              </w:rPr>
            </w:pPr>
            <w:r w:rsidRPr="00FD0E9E">
              <w:rPr>
                <w:rFonts w:eastAsia="新細明體" w:cs="Calibri"/>
                <w:lang w:val="en-GB" w:eastAsia="zh-TW"/>
              </w:rPr>
              <w:t xml:space="preserve">UE monitors LP-WUS in the LP-WUS </w:t>
            </w:r>
            <w:r w:rsidRPr="00FD0E9E">
              <w:rPr>
                <w:rFonts w:eastAsia="新細明體" w:cs="Calibri"/>
                <w:color w:val="FF0000"/>
                <w:lang w:val="en-GB" w:eastAsia="zh-TW"/>
              </w:rPr>
              <w:t>MOs</w:t>
            </w:r>
            <w:r w:rsidRPr="00FD0E9E">
              <w:rPr>
                <w:rFonts w:eastAsia="新細明體" w:cs="Calibri"/>
                <w:lang w:val="en-GB" w:eastAsia="zh-TW"/>
              </w:rPr>
              <w:t xml:space="preserve">and starts a new timer for PDCCH monitoring triggered by LP-WUS, after a time offset. </w:t>
            </w:r>
          </w:p>
          <w:p w14:paraId="391A5D04" w14:textId="77777777" w:rsidR="00FD0E9E" w:rsidRPr="00FD0E9E" w:rsidRDefault="00FD0E9E" w:rsidP="00FD0E9E">
            <w:pPr>
              <w:numPr>
                <w:ilvl w:val="1"/>
                <w:numId w:val="12"/>
              </w:numPr>
              <w:overflowPunct/>
              <w:autoSpaceDE/>
              <w:autoSpaceDN/>
              <w:adjustRightInd/>
              <w:spacing w:after="0"/>
              <w:ind w:leftChars="369" w:left="1098"/>
              <w:textAlignment w:val="center"/>
              <w:rPr>
                <w:rFonts w:ascii="Calibri Light" w:eastAsia="新細明體" w:hAnsi="Calibri Light" w:cs="Calibri Light"/>
                <w:lang w:val="en-GB" w:eastAsia="zh-TW"/>
              </w:rPr>
            </w:pPr>
            <w:r w:rsidRPr="00FD0E9E">
              <w:rPr>
                <w:rFonts w:eastAsia="新細明體" w:cs="Calibri"/>
                <w:lang w:val="en-GB" w:eastAsia="zh-TW"/>
              </w:rPr>
              <w:t>Approach 2:</w:t>
            </w:r>
          </w:p>
          <w:p w14:paraId="436F2271" w14:textId="77777777" w:rsidR="00FD0E9E" w:rsidRPr="00FD0E9E" w:rsidRDefault="00FD0E9E" w:rsidP="00FD0E9E">
            <w:pPr>
              <w:numPr>
                <w:ilvl w:val="2"/>
                <w:numId w:val="12"/>
              </w:numPr>
              <w:overflowPunct/>
              <w:autoSpaceDE/>
              <w:autoSpaceDN/>
              <w:adjustRightInd/>
              <w:spacing w:after="0"/>
              <w:ind w:leftChars="729" w:left="1818"/>
              <w:textAlignment w:val="center"/>
              <w:rPr>
                <w:rFonts w:ascii="Calibri Light" w:eastAsia="新細明體" w:hAnsi="Calibri Light" w:cs="Calibri Light"/>
                <w:lang w:val="en-GB" w:eastAsia="zh-TW"/>
              </w:rPr>
            </w:pPr>
            <w:r w:rsidRPr="00FD0E9E">
              <w:rPr>
                <w:rFonts w:eastAsia="新細明體" w:cs="Calibri"/>
                <w:lang w:val="en-GB" w:eastAsia="zh-TW"/>
              </w:rPr>
              <w:t>Periodicity/offset of the slot that the new timer for PDCCH monitoring may be potentially triggered by LP-WUS are configured by RRC parameters.</w:t>
            </w:r>
          </w:p>
          <w:p w14:paraId="1989278A" w14:textId="77777777" w:rsidR="00FD0E9E" w:rsidRPr="00FD0E9E" w:rsidRDefault="00FD0E9E" w:rsidP="00FD0E9E">
            <w:pPr>
              <w:numPr>
                <w:ilvl w:val="2"/>
                <w:numId w:val="12"/>
              </w:numPr>
              <w:overflowPunct/>
              <w:autoSpaceDE/>
              <w:autoSpaceDN/>
              <w:adjustRightInd/>
              <w:spacing w:after="0"/>
              <w:ind w:leftChars="729" w:left="1818"/>
              <w:textAlignment w:val="center"/>
              <w:rPr>
                <w:rFonts w:ascii="Calibri Light" w:eastAsia="新細明體" w:hAnsi="Calibri Light" w:cs="Calibri Light"/>
                <w:lang w:val="en-GB" w:eastAsia="zh-TW"/>
              </w:rPr>
            </w:pPr>
            <w:r w:rsidRPr="00FD0E9E">
              <w:rPr>
                <w:rFonts w:eastAsia="新細明體" w:cs="Calibri"/>
                <w:lang w:val="en-GB" w:eastAsia="zh-TW"/>
              </w:rPr>
              <w:t xml:space="preserve">LP-WUS </w:t>
            </w:r>
            <w:r w:rsidRPr="00FD0E9E">
              <w:rPr>
                <w:rFonts w:eastAsia="新細明體" w:cs="Calibri"/>
                <w:color w:val="FF0000"/>
                <w:lang w:val="en-GB" w:eastAsia="zh-TW"/>
              </w:rPr>
              <w:t>MOs</w:t>
            </w:r>
            <w:r w:rsidRPr="00FD0E9E">
              <w:rPr>
                <w:rFonts w:eastAsia="新細明體" w:cs="Calibri"/>
                <w:lang w:val="en-GB" w:eastAsia="zh-TW"/>
              </w:rPr>
              <w:t xml:space="preserve">, including periodicity and offset, are identified based on the slot that </w:t>
            </w:r>
            <w:r w:rsidRPr="00FD0E9E">
              <w:rPr>
                <w:rFonts w:eastAsia="新細明體" w:cs="Calibri"/>
                <w:color w:val="FF0000"/>
                <w:lang w:val="en-GB" w:eastAsia="zh-TW"/>
              </w:rPr>
              <w:t>new timer</w:t>
            </w:r>
            <w:r w:rsidRPr="00FD0E9E">
              <w:rPr>
                <w:rFonts w:eastAsia="新細明體" w:cs="Calibri"/>
                <w:lang w:val="en-GB" w:eastAsia="zh-TW"/>
              </w:rPr>
              <w:t xml:space="preserve">would start and a new RRC parameter indicating the time offset until the slot that </w:t>
            </w:r>
            <w:r w:rsidRPr="00FD0E9E">
              <w:rPr>
                <w:rFonts w:eastAsia="新細明體" w:cs="Calibri"/>
                <w:color w:val="FF0000"/>
                <w:lang w:val="en-GB" w:eastAsia="zh-TW"/>
              </w:rPr>
              <w:t>new timer</w:t>
            </w:r>
            <w:r w:rsidRPr="00FD0E9E">
              <w:rPr>
                <w:rFonts w:eastAsia="新細明體" w:cs="Calibri"/>
                <w:lang w:val="en-GB" w:eastAsia="zh-TW"/>
              </w:rPr>
              <w:t>would start.</w:t>
            </w:r>
          </w:p>
          <w:p w14:paraId="3DBE8E7B" w14:textId="77777777" w:rsidR="00FD0E9E" w:rsidRPr="00FD0E9E" w:rsidRDefault="00FD0E9E" w:rsidP="00FD0E9E">
            <w:pPr>
              <w:numPr>
                <w:ilvl w:val="1"/>
                <w:numId w:val="12"/>
              </w:numPr>
              <w:overflowPunct/>
              <w:autoSpaceDE/>
              <w:autoSpaceDN/>
              <w:adjustRightInd/>
              <w:spacing w:after="0"/>
              <w:ind w:leftChars="369" w:left="1098"/>
              <w:textAlignment w:val="center"/>
              <w:rPr>
                <w:rFonts w:ascii="Calibri Light" w:eastAsia="新細明體" w:hAnsi="Calibri Light" w:cs="Calibri Light"/>
                <w:lang w:val="en-GB" w:eastAsia="zh-TW"/>
              </w:rPr>
            </w:pPr>
            <w:r w:rsidRPr="00FD0E9E">
              <w:rPr>
                <w:rFonts w:eastAsia="新細明體" w:cs="Calibri"/>
                <w:lang w:val="en-GB" w:eastAsia="zh-TW"/>
              </w:rPr>
              <w:lastRenderedPageBreak/>
              <w:t xml:space="preserve">FFS: </w:t>
            </w:r>
            <w:r w:rsidRPr="00FD0E9E">
              <w:rPr>
                <w:rFonts w:eastAsia="新細明體" w:cs="Calibri"/>
                <w:color w:val="FF0000"/>
                <w:lang w:val="en-GB" w:eastAsia="zh-TW"/>
              </w:rPr>
              <w:t xml:space="preserve">An </w:t>
            </w:r>
            <w:r w:rsidRPr="00FD0E9E">
              <w:rPr>
                <w:rFonts w:eastAsia="新細明體" w:cs="Calibri"/>
                <w:lang w:val="en-GB" w:eastAsia="zh-TW"/>
              </w:rPr>
              <w:t xml:space="preserve">RRC parameter indicates the duration where the UE monitors LP-WUS </w:t>
            </w:r>
            <w:r w:rsidRPr="00FD0E9E">
              <w:rPr>
                <w:rFonts w:eastAsia="新細明體" w:cs="Calibri"/>
                <w:color w:val="FF0000"/>
                <w:lang w:val="en-GB" w:eastAsia="zh-TW"/>
              </w:rPr>
              <w:t>[</w:t>
            </w:r>
            <w:r w:rsidRPr="00FD0E9E">
              <w:rPr>
                <w:rFonts w:eastAsia="新細明體" w:cs="Calibri"/>
                <w:lang w:val="en-GB" w:eastAsia="zh-TW"/>
              </w:rPr>
              <w:t>consecutively in time</w:t>
            </w:r>
            <w:r w:rsidRPr="00FD0E9E">
              <w:rPr>
                <w:rFonts w:eastAsia="新細明體" w:cs="Calibri"/>
                <w:color w:val="FF0000"/>
                <w:lang w:val="en-GB" w:eastAsia="zh-TW"/>
              </w:rPr>
              <w:t>]</w:t>
            </w:r>
          </w:p>
          <w:p w14:paraId="526CEB1C" w14:textId="77777777" w:rsidR="00FD0E9E" w:rsidRPr="00FD0E9E" w:rsidRDefault="00FD0E9E" w:rsidP="00FD0E9E">
            <w:pPr>
              <w:numPr>
                <w:ilvl w:val="2"/>
                <w:numId w:val="12"/>
              </w:numPr>
              <w:overflowPunct/>
              <w:autoSpaceDE/>
              <w:autoSpaceDN/>
              <w:adjustRightInd/>
              <w:spacing w:after="0"/>
              <w:ind w:leftChars="729" w:left="1818"/>
              <w:textAlignment w:val="center"/>
              <w:rPr>
                <w:rFonts w:ascii="Calibri Light" w:eastAsia="新細明體" w:hAnsi="Calibri Light" w:cs="Calibri Light"/>
                <w:lang w:val="en-GB" w:eastAsia="zh-TW"/>
              </w:rPr>
            </w:pPr>
            <w:r w:rsidRPr="00FD0E9E">
              <w:rPr>
                <w:rFonts w:eastAsia="新細明體" w:cs="Calibri"/>
                <w:color w:val="FF0000"/>
                <w:lang w:val="en-GB" w:eastAsia="zh-TW"/>
              </w:rPr>
              <w:t xml:space="preserve">FFS: </w:t>
            </w:r>
            <w:r w:rsidRPr="00FD0E9E">
              <w:rPr>
                <w:rFonts w:eastAsia="新細明體" w:cs="Calibri"/>
                <w:lang w:val="en-GB" w:eastAsia="zh-TW"/>
              </w:rPr>
              <w:t xml:space="preserve">the consecutive LP-WUS </w:t>
            </w:r>
            <w:r w:rsidRPr="00FD0E9E">
              <w:rPr>
                <w:rFonts w:eastAsia="新細明體" w:cs="Calibri"/>
                <w:color w:val="FF0000"/>
                <w:lang w:val="en-GB" w:eastAsia="zh-TW"/>
              </w:rPr>
              <w:t>MOs</w:t>
            </w:r>
            <w:r w:rsidRPr="00FD0E9E">
              <w:rPr>
                <w:rFonts w:eastAsia="新細明體" w:cs="Calibri"/>
                <w:lang w:val="en-GB" w:eastAsia="zh-TW"/>
              </w:rPr>
              <w:t xml:space="preserve">in time identified by </w:t>
            </w:r>
            <w:r w:rsidRPr="00FD0E9E">
              <w:rPr>
                <w:rFonts w:eastAsia="新細明體" w:cs="Calibri"/>
                <w:color w:val="FF0000"/>
                <w:lang w:val="en-GB" w:eastAsia="zh-TW"/>
              </w:rPr>
              <w:t>the RRC parameter</w:t>
            </w:r>
            <w:r w:rsidRPr="00FD0E9E">
              <w:rPr>
                <w:rFonts w:eastAsia="新細明體" w:cs="Calibri"/>
                <w:lang w:val="en-GB" w:eastAsia="zh-TW"/>
              </w:rPr>
              <w:t xml:space="preserve">are associated with the same slot that the </w:t>
            </w:r>
            <w:r w:rsidRPr="00FD0E9E">
              <w:rPr>
                <w:rFonts w:eastAsia="新細明體" w:cs="Calibri"/>
                <w:color w:val="FF0000"/>
                <w:lang w:val="en-GB" w:eastAsia="zh-TW"/>
              </w:rPr>
              <w:t xml:space="preserve">new </w:t>
            </w:r>
            <w:r w:rsidRPr="00FD0E9E">
              <w:rPr>
                <w:rFonts w:eastAsia="新細明體" w:cs="Calibri"/>
                <w:lang w:val="en-GB" w:eastAsia="zh-TW"/>
              </w:rPr>
              <w:t xml:space="preserve">timer would </w:t>
            </w:r>
            <w:proofErr w:type="gramStart"/>
            <w:r w:rsidRPr="00FD0E9E">
              <w:rPr>
                <w:rFonts w:eastAsia="新細明體" w:cs="Calibri"/>
                <w:lang w:val="en-GB" w:eastAsia="zh-TW"/>
              </w:rPr>
              <w:t>start;</w:t>
            </w:r>
            <w:proofErr w:type="gramEnd"/>
          </w:p>
          <w:p w14:paraId="6FC7AFB7" w14:textId="394668C3" w:rsidR="00FD0E9E" w:rsidRPr="009A5D2C" w:rsidRDefault="00FD0E9E" w:rsidP="009A5D2C">
            <w:pPr>
              <w:numPr>
                <w:ilvl w:val="2"/>
                <w:numId w:val="12"/>
              </w:numPr>
              <w:overflowPunct/>
              <w:autoSpaceDE/>
              <w:autoSpaceDN/>
              <w:adjustRightInd/>
              <w:spacing w:afterLines="50"/>
              <w:ind w:leftChars="729" w:left="1815" w:hanging="357"/>
              <w:textAlignment w:val="center"/>
              <w:rPr>
                <w:rFonts w:ascii="Calibri Light" w:eastAsia="新細明體" w:hAnsi="Calibri Light" w:cs="Calibri Light"/>
                <w:lang w:val="en-GB" w:eastAsia="zh-TW"/>
              </w:rPr>
            </w:pPr>
            <w:r w:rsidRPr="00FD0E9E">
              <w:rPr>
                <w:rFonts w:eastAsia="新細明體" w:cs="Calibri"/>
                <w:color w:val="FF0000"/>
                <w:lang w:val="en-GB" w:eastAsia="zh-TW"/>
              </w:rPr>
              <w:t xml:space="preserve">FFS: </w:t>
            </w:r>
            <w:r w:rsidRPr="00FD0E9E">
              <w:rPr>
                <w:rFonts w:eastAsia="新細明體" w:cs="Calibri"/>
                <w:lang w:val="en-GB" w:eastAsia="zh-TW"/>
              </w:rPr>
              <w:t xml:space="preserve">LP-WUS </w:t>
            </w:r>
            <w:r w:rsidRPr="00FD0E9E">
              <w:rPr>
                <w:rFonts w:eastAsia="新細明體" w:cs="Calibri"/>
                <w:color w:val="FF0000"/>
                <w:lang w:val="en-GB" w:eastAsia="zh-TW"/>
              </w:rPr>
              <w:t>MOs</w:t>
            </w:r>
            <w:r w:rsidRPr="00FD0E9E">
              <w:rPr>
                <w:rFonts w:eastAsia="新細明體" w:cs="Calibri"/>
                <w:lang w:val="en-GB" w:eastAsia="zh-TW"/>
              </w:rPr>
              <w:t>in time identified by</w:t>
            </w:r>
            <w:r w:rsidRPr="00FD0E9E">
              <w:rPr>
                <w:rFonts w:eastAsia="新細明體" w:cs="Calibri"/>
                <w:color w:val="FF0000"/>
                <w:lang w:val="en-GB" w:eastAsia="zh-TW"/>
              </w:rPr>
              <w:t xml:space="preserve"> the RRC parameter</w:t>
            </w:r>
            <w:r w:rsidRPr="00FD0E9E">
              <w:rPr>
                <w:rFonts w:eastAsia="新細明體" w:cs="Calibri"/>
                <w:lang w:val="en-GB" w:eastAsia="zh-TW"/>
              </w:rPr>
              <w:t xml:space="preserve">provides consistent indication for the same slot that the </w:t>
            </w:r>
            <w:r w:rsidRPr="00FD0E9E">
              <w:rPr>
                <w:rFonts w:eastAsia="新細明體" w:cs="Calibri"/>
                <w:color w:val="FF0000"/>
                <w:lang w:val="en-GB" w:eastAsia="zh-TW"/>
              </w:rPr>
              <w:t xml:space="preserve">new </w:t>
            </w:r>
            <w:r w:rsidRPr="00FD0E9E">
              <w:rPr>
                <w:rFonts w:eastAsia="新細明體" w:cs="Calibri"/>
                <w:lang w:val="en-GB" w:eastAsia="zh-TW"/>
              </w:rPr>
              <w:t xml:space="preserve">timer would start, i.e., UE does not expect to detect more than one LP-WUSs with different indications for the UE in the LP-WUS </w:t>
            </w:r>
            <w:r w:rsidRPr="00FD0E9E">
              <w:rPr>
                <w:rFonts w:eastAsia="新細明體" w:cs="Calibri"/>
                <w:color w:val="FF0000"/>
                <w:lang w:val="en-GB" w:eastAsia="zh-TW"/>
              </w:rPr>
              <w:t>MOs</w:t>
            </w:r>
            <w:r w:rsidRPr="00FD0E9E">
              <w:rPr>
                <w:rFonts w:eastAsia="新細明體" w:cs="Calibri"/>
                <w:lang w:val="en-GB" w:eastAsia="zh-TW"/>
              </w:rPr>
              <w:t xml:space="preserve">associated with the same slot that the </w:t>
            </w:r>
            <w:r w:rsidRPr="00FD0E9E">
              <w:rPr>
                <w:rFonts w:eastAsia="新細明體" w:cs="Calibri"/>
                <w:color w:val="FF0000"/>
                <w:lang w:val="en-GB" w:eastAsia="zh-TW"/>
              </w:rPr>
              <w:t xml:space="preserve">new </w:t>
            </w:r>
            <w:r w:rsidRPr="00FD0E9E">
              <w:rPr>
                <w:rFonts w:eastAsia="新細明體" w:cs="Calibri"/>
                <w:lang w:val="en-GB" w:eastAsia="zh-TW"/>
              </w:rPr>
              <w:t>timer would start.</w:t>
            </w:r>
          </w:p>
        </w:tc>
      </w:tr>
    </w:tbl>
    <w:p w14:paraId="5D7032E8" w14:textId="77777777" w:rsidR="009A5D2C" w:rsidRDefault="000408B7" w:rsidP="00FD0E9E">
      <w:pPr>
        <w:spacing w:beforeLines="50" w:before="120"/>
      </w:pPr>
      <w:r>
        <w:lastRenderedPageBreak/>
        <w:t xml:space="preserve">For Option 1-1 (replace DCP), Approach 2 suggests that the C-DRX setting should be reused. </w:t>
      </w:r>
    </w:p>
    <w:p w14:paraId="193B0F20" w14:textId="0063F2F5" w:rsidR="009A5D2C" w:rsidRDefault="009A5D2C" w:rsidP="00FD0E9E">
      <w:pPr>
        <w:spacing w:beforeLines="50" w:before="120"/>
      </w:pPr>
      <w:r w:rsidRPr="009A5D2C">
        <w:t>Approach 2 leverages the C-DRX cycle, ensuring that LP-WUS monitoring occasions are synchronized with DRX cycles. This reduces complexity and avoids potential overlaps between LP-WUS occasions and active DRX periods, thereby simplifying UE behavior and processing.</w:t>
      </w:r>
    </w:p>
    <w:p w14:paraId="5FCB2AF7" w14:textId="77777777" w:rsidR="009A5D2C" w:rsidRDefault="009A5D2C" w:rsidP="009A5D2C">
      <w:pPr>
        <w:ind w:left="1440" w:hanging="1440"/>
        <w:rPr>
          <w:b/>
        </w:rPr>
      </w:pPr>
      <w:bookmarkStart w:id="3" w:name="OLE_LINK1"/>
      <w:r>
        <w:rPr>
          <w:b/>
        </w:rPr>
        <w:t>Proposal 1:</w:t>
      </w:r>
      <w:bookmarkEnd w:id="3"/>
      <w:r>
        <w:rPr>
          <w:b/>
        </w:rPr>
        <w:tab/>
        <w:t xml:space="preserve">For Option 1-1 (replace DCP), </w:t>
      </w:r>
      <w:bookmarkStart w:id="4" w:name="OLE_LINK6"/>
      <w:r>
        <w:rPr>
          <w:b/>
        </w:rPr>
        <w:t>Approach 2</w:t>
      </w:r>
      <w:bookmarkEnd w:id="4"/>
      <w:r>
        <w:rPr>
          <w:b/>
        </w:rPr>
        <w:t xml:space="preserve">: C-DRX setting should be reused. </w:t>
      </w:r>
    </w:p>
    <w:p w14:paraId="77118E71" w14:textId="77777777" w:rsidR="009A5D2C" w:rsidRDefault="009A5D2C" w:rsidP="00FD0E9E">
      <w:pPr>
        <w:spacing w:beforeLines="50" w:before="120"/>
      </w:pPr>
    </w:p>
    <w:p w14:paraId="4992B968" w14:textId="77777777" w:rsidR="009A5D2C" w:rsidRDefault="000408B7" w:rsidP="00FD0E9E">
      <w:pPr>
        <w:spacing w:beforeLines="50" w:before="120"/>
      </w:pPr>
      <w:r>
        <w:t xml:space="preserve">For Option 1-2, Approach 2 should align with Option 1-1. </w:t>
      </w:r>
    </w:p>
    <w:p w14:paraId="67C04757" w14:textId="3CF26FA7" w:rsidR="00FD0E9E" w:rsidRDefault="009A5D2C" w:rsidP="00FD0E9E">
      <w:pPr>
        <w:spacing w:beforeLines="50" w:before="120"/>
      </w:pPr>
      <w:r w:rsidRPr="009A5D2C">
        <w:t xml:space="preserve">A unified framework for both Option 1-1 and Option 1-2 is </w:t>
      </w:r>
      <w:r>
        <w:t>preferred</w:t>
      </w:r>
      <w:r w:rsidRPr="009A5D2C">
        <w:t>. Applying Approach 2 to Option 1-2 ensures consistency with Option 1-1. This alignment reduces complexity</w:t>
      </w:r>
      <w:r>
        <w:t xml:space="preserve"> and </w:t>
      </w:r>
      <w:r w:rsidRPr="009A5D2C">
        <w:t>enhances reliability.</w:t>
      </w:r>
      <w:r>
        <w:t xml:space="preserve"> Also</w:t>
      </w:r>
      <w:r w:rsidRPr="009A5D2C">
        <w:t xml:space="preserve">, it </w:t>
      </w:r>
      <w:r>
        <w:t xml:space="preserve">may </w:t>
      </w:r>
      <w:r w:rsidRPr="009A5D2C">
        <w:t xml:space="preserve">lower configuration overhead, leading to more efficient </w:t>
      </w:r>
      <w:r>
        <w:t>configuration.</w:t>
      </w:r>
    </w:p>
    <w:p w14:paraId="30D3437B" w14:textId="2F1C790F" w:rsidR="00FD0E9E" w:rsidRDefault="00FD0E9E">
      <w:pPr>
        <w:ind w:left="1440" w:hanging="1440"/>
        <w:rPr>
          <w:b/>
        </w:rPr>
      </w:pPr>
      <w:bookmarkStart w:id="5" w:name="OLE_LINK3"/>
      <w:r>
        <w:rPr>
          <w:b/>
        </w:rPr>
        <w:t>Proposal 2:</w:t>
      </w:r>
      <w:r>
        <w:rPr>
          <w:b/>
        </w:rPr>
        <w:tab/>
        <w:t xml:space="preserve">For Option 1-2, Approach 2 should be considered to </w:t>
      </w:r>
      <w:bookmarkStart w:id="6" w:name="OLE_LINK2"/>
      <w:r>
        <w:rPr>
          <w:b/>
        </w:rPr>
        <w:t>align with Option 1-1</w:t>
      </w:r>
      <w:bookmarkEnd w:id="6"/>
      <w:r w:rsidR="009A4344">
        <w:rPr>
          <w:b/>
        </w:rPr>
        <w:t>.</w:t>
      </w:r>
    </w:p>
    <w:bookmarkEnd w:id="1"/>
    <w:p w14:paraId="06781C56" w14:textId="77777777" w:rsidR="009A5D2C" w:rsidRDefault="009A5D2C">
      <w:pPr>
        <w:ind w:left="1440" w:hanging="1440"/>
        <w:rPr>
          <w:b/>
        </w:rPr>
      </w:pPr>
    </w:p>
    <w:bookmarkEnd w:id="5"/>
    <w:p w14:paraId="33D094BC" w14:textId="6ABAA4FF" w:rsidR="000428AA" w:rsidRDefault="009A5D2C" w:rsidP="009A5D2C">
      <w:pPr>
        <w:pStyle w:val="Heading1"/>
      </w:pPr>
      <w:r>
        <w:t>M</w:t>
      </w:r>
      <w:r w:rsidRPr="009A5D2C">
        <w:t>inimum time ga</w:t>
      </w:r>
      <w:r>
        <w:t>p</w:t>
      </w:r>
    </w:p>
    <w:tbl>
      <w:tblPr>
        <w:tblStyle w:val="TableGrid"/>
        <w:tblW w:w="0" w:type="auto"/>
        <w:tblLook w:val="04A0" w:firstRow="1" w:lastRow="0" w:firstColumn="1" w:lastColumn="0" w:noHBand="0" w:noVBand="1"/>
      </w:tblPr>
      <w:tblGrid>
        <w:gridCol w:w="8630"/>
      </w:tblGrid>
      <w:tr w:rsidR="009A5D2C" w14:paraId="26B464E4" w14:textId="77777777" w:rsidTr="009A5D2C">
        <w:tc>
          <w:tcPr>
            <w:tcW w:w="8630" w:type="dxa"/>
          </w:tcPr>
          <w:p w14:paraId="62A0E6D2" w14:textId="77777777" w:rsidR="009A5D2C" w:rsidRPr="009A5D2C" w:rsidRDefault="009A5D2C" w:rsidP="009A5D2C">
            <w:pPr>
              <w:rPr>
                <w:rFonts w:eastAsia="SimSun"/>
                <w:b/>
                <w:bCs/>
              </w:rPr>
            </w:pPr>
            <w:r w:rsidRPr="009A5D2C">
              <w:rPr>
                <w:rFonts w:eastAsia="SimSun"/>
                <w:b/>
                <w:bCs/>
              </w:rPr>
              <w:t>[Fri]Combined Proposal 3.2-1/3.2-2c:</w:t>
            </w:r>
          </w:p>
          <w:p w14:paraId="51C3EC31" w14:textId="77777777" w:rsidR="009A5D2C" w:rsidRPr="009A5D2C" w:rsidRDefault="009A5D2C" w:rsidP="009A5D2C">
            <w:pPr>
              <w:rPr>
                <w:rFonts w:eastAsia="SimSun"/>
              </w:rPr>
            </w:pPr>
            <w:r w:rsidRPr="009A5D2C">
              <w:rPr>
                <w:rFonts w:eastAsia="SimSun"/>
                <w:b/>
                <w:bCs/>
              </w:rPr>
              <w:t>For future meetings:</w:t>
            </w:r>
          </w:p>
          <w:p w14:paraId="6448EED6" w14:textId="77777777" w:rsidR="009A5D2C" w:rsidRPr="009A5D2C" w:rsidRDefault="009A5D2C" w:rsidP="009A5D2C">
            <w:pPr>
              <w:rPr>
                <w:rFonts w:eastAsia="SimSun"/>
              </w:rPr>
            </w:pPr>
            <w:r w:rsidRPr="009A5D2C">
              <w:rPr>
                <w:rFonts w:eastAsia="SimSun"/>
              </w:rPr>
              <w:t xml:space="preserve">Consider the following alternatives for UE capability report on the </w:t>
            </w:r>
            <w:bookmarkStart w:id="7" w:name="OLE_LINK4"/>
            <w:r w:rsidRPr="009A5D2C">
              <w:rPr>
                <w:rFonts w:eastAsia="SimSun"/>
              </w:rPr>
              <w:t>minimum time ga</w:t>
            </w:r>
            <w:bookmarkEnd w:id="7"/>
            <w:r w:rsidRPr="009A5D2C">
              <w:rPr>
                <w:rFonts w:eastAsia="SimSun"/>
              </w:rPr>
              <w:t>p between LP-WUS reception and MR to start PDCCH monitoring:</w:t>
            </w:r>
          </w:p>
          <w:p w14:paraId="5CFF7C2E" w14:textId="77777777" w:rsidR="009A5D2C" w:rsidRPr="009A5D2C" w:rsidRDefault="009A5D2C" w:rsidP="009A5D2C">
            <w:pPr>
              <w:numPr>
                <w:ilvl w:val="0"/>
                <w:numId w:val="13"/>
              </w:numPr>
              <w:rPr>
                <w:rFonts w:eastAsia="SimSun"/>
              </w:rPr>
            </w:pPr>
            <w:bookmarkStart w:id="8" w:name="OLE_LINK9"/>
            <w:r w:rsidRPr="009A5D2C">
              <w:rPr>
                <w:rFonts w:eastAsia="SimSun"/>
              </w:rPr>
              <w:t>Alt 1: For the X = [2, 3, 4] candidate values for the UE capability report on the minimum time gap, consider {0.25, 0.5, 1, 2, 3, 6, 10, 20}ms as starting point</w:t>
            </w:r>
          </w:p>
          <w:bookmarkEnd w:id="8"/>
          <w:p w14:paraId="504BD4E4" w14:textId="77777777" w:rsidR="009A5D2C" w:rsidRPr="009A5D2C" w:rsidRDefault="009A5D2C" w:rsidP="009A5D2C">
            <w:pPr>
              <w:numPr>
                <w:ilvl w:val="1"/>
                <w:numId w:val="13"/>
              </w:numPr>
              <w:rPr>
                <w:rFonts w:eastAsia="SimSun"/>
              </w:rPr>
            </w:pPr>
            <w:r w:rsidRPr="009A5D2C">
              <w:rPr>
                <w:rFonts w:eastAsia="SimSun"/>
              </w:rPr>
              <w:t>Note: Other values are not precluded</w:t>
            </w:r>
          </w:p>
          <w:p w14:paraId="0833030D" w14:textId="77777777" w:rsidR="009A5D2C" w:rsidRPr="009A5D2C" w:rsidRDefault="009A5D2C" w:rsidP="009A5D2C">
            <w:pPr>
              <w:numPr>
                <w:ilvl w:val="1"/>
                <w:numId w:val="13"/>
              </w:numPr>
              <w:rPr>
                <w:rFonts w:eastAsia="SimSun"/>
              </w:rPr>
            </w:pPr>
            <w:r w:rsidRPr="009A5D2C">
              <w:rPr>
                <w:rFonts w:eastAsia="SimSun"/>
              </w:rPr>
              <w:t xml:space="preserve">FFS whether different values are selected for OOK-based WUR and OFDM-based </w:t>
            </w:r>
            <w:proofErr w:type="gramStart"/>
            <w:r w:rsidRPr="009A5D2C">
              <w:rPr>
                <w:rFonts w:eastAsia="SimSun"/>
              </w:rPr>
              <w:t>WUR</w:t>
            </w:r>
            <w:proofErr w:type="gramEnd"/>
          </w:p>
          <w:p w14:paraId="2808C37F" w14:textId="77777777" w:rsidR="009A5D2C" w:rsidRPr="009A5D2C" w:rsidRDefault="009A5D2C" w:rsidP="009A5D2C">
            <w:pPr>
              <w:numPr>
                <w:ilvl w:val="1"/>
                <w:numId w:val="13"/>
              </w:numPr>
              <w:rPr>
                <w:rFonts w:eastAsia="SimSun"/>
              </w:rPr>
            </w:pPr>
            <w:r w:rsidRPr="009A5D2C">
              <w:rPr>
                <w:rFonts w:eastAsia="SimSun"/>
              </w:rPr>
              <w:t xml:space="preserve">FFS whether/how to consider the case of </w:t>
            </w:r>
            <w:proofErr w:type="gramStart"/>
            <w:r w:rsidRPr="009A5D2C">
              <w:rPr>
                <w:rFonts w:eastAsia="SimSun"/>
              </w:rPr>
              <w:t>CA</w:t>
            </w:r>
            <w:proofErr w:type="gramEnd"/>
          </w:p>
          <w:p w14:paraId="73409455" w14:textId="77777777" w:rsidR="009A5D2C" w:rsidRPr="009A5D2C" w:rsidRDefault="009A5D2C" w:rsidP="009A5D2C">
            <w:pPr>
              <w:numPr>
                <w:ilvl w:val="0"/>
                <w:numId w:val="13"/>
              </w:numPr>
              <w:rPr>
                <w:rFonts w:eastAsia="SimSun"/>
              </w:rPr>
            </w:pPr>
            <w:r w:rsidRPr="009A5D2C">
              <w:rPr>
                <w:rFonts w:eastAsia="SimSun"/>
              </w:rPr>
              <w:t xml:space="preserve">Alt 2: For the UE capability report on the minimum time gap, UE reports a pair of values for main radio ramp up and the number of SSBs/TRSs needed for synchronization (D, NSSB/NTRS). This may require RAN4 </w:t>
            </w:r>
            <w:proofErr w:type="gramStart"/>
            <w:r w:rsidRPr="009A5D2C">
              <w:rPr>
                <w:rFonts w:eastAsia="SimSun"/>
              </w:rPr>
              <w:t>coordination</w:t>
            </w:r>
            <w:proofErr w:type="gramEnd"/>
          </w:p>
          <w:p w14:paraId="0F877FBC" w14:textId="77777777" w:rsidR="009A5D2C" w:rsidRPr="009A5D2C" w:rsidRDefault="009A5D2C" w:rsidP="009A5D2C">
            <w:pPr>
              <w:numPr>
                <w:ilvl w:val="0"/>
                <w:numId w:val="13"/>
              </w:numPr>
              <w:rPr>
                <w:rFonts w:eastAsia="SimSun"/>
              </w:rPr>
            </w:pPr>
            <w:r w:rsidRPr="009A5D2C">
              <w:rPr>
                <w:rFonts w:eastAsia="SimSun"/>
              </w:rPr>
              <w:t xml:space="preserve">Alt 3: UE capability report on the minimum time gap includes the main radio ramp up time. The number of SSBs/TRSs needed for synchronization is defined in specs, and different number of SSBs/TRSs can be defined for different UE capability on the main radio ramp up time. This may require RAN4 </w:t>
            </w:r>
            <w:proofErr w:type="gramStart"/>
            <w:r w:rsidRPr="009A5D2C">
              <w:rPr>
                <w:rFonts w:eastAsia="SimSun"/>
              </w:rPr>
              <w:t>coordination</w:t>
            </w:r>
            <w:proofErr w:type="gramEnd"/>
          </w:p>
          <w:p w14:paraId="5C3C16B4" w14:textId="77777777" w:rsidR="009A5D2C" w:rsidRPr="009A5D2C" w:rsidRDefault="009A5D2C" w:rsidP="009A5D2C">
            <w:pPr>
              <w:numPr>
                <w:ilvl w:val="0"/>
                <w:numId w:val="13"/>
              </w:numPr>
              <w:rPr>
                <w:rFonts w:eastAsia="SimSun"/>
              </w:rPr>
            </w:pPr>
            <w:r w:rsidRPr="009A5D2C">
              <w:rPr>
                <w:rFonts w:eastAsia="SimSun"/>
              </w:rPr>
              <w:t>Alt 4: UE capability report on the minimum time gap includes the main radio ramp up time. The time needed for synchronization will be defined by RAN4 requirements later.</w:t>
            </w:r>
          </w:p>
          <w:p w14:paraId="6A570053" w14:textId="706FBAA6" w:rsidR="009A5D2C" w:rsidRPr="009A5D2C" w:rsidRDefault="009A5D2C" w:rsidP="00FD0E9E">
            <w:pPr>
              <w:numPr>
                <w:ilvl w:val="0"/>
                <w:numId w:val="13"/>
              </w:numPr>
              <w:rPr>
                <w:rFonts w:eastAsia="SimSun"/>
              </w:rPr>
            </w:pPr>
            <w:r w:rsidRPr="009A5D2C">
              <w:rPr>
                <w:rFonts w:eastAsia="SimSun"/>
              </w:rPr>
              <w:lastRenderedPageBreak/>
              <w:t>FFS: For the case of UAI</w:t>
            </w:r>
          </w:p>
        </w:tc>
      </w:tr>
    </w:tbl>
    <w:p w14:paraId="4C8A020F" w14:textId="5ECB8F0F" w:rsidR="009A5D2C" w:rsidRDefault="009A5D2C" w:rsidP="009A5D2C">
      <w:pPr>
        <w:spacing w:beforeLines="50" w:before="120"/>
      </w:pPr>
      <w:r>
        <w:lastRenderedPageBreak/>
        <w:t>In RAN1#118bis, companies agreed UE reports one value per SCS. Since r</w:t>
      </w:r>
      <w:r w:rsidRPr="009A5D2C">
        <w:t xml:space="preserve">eporting one value per SCS is the same as the </w:t>
      </w:r>
      <w:r>
        <w:t xml:space="preserve">legacy </w:t>
      </w:r>
      <w:r w:rsidRPr="009A5D2C">
        <w:t xml:space="preserve">design </w:t>
      </w:r>
      <w:r>
        <w:t>of</w:t>
      </w:r>
      <w:r w:rsidRPr="009A5D2C">
        <w:t xml:space="preserve"> R16 DCI format 2-6</w:t>
      </w:r>
      <w:r>
        <w:t xml:space="preserve">, we recommend following the same mechanism as shown in Alt 1 and reusing the same values as R16 DCI format 2-6 </w:t>
      </w:r>
      <w:r w:rsidRPr="009A5D2C">
        <w:t>from 38.213 Table 10.3-1</w:t>
      </w:r>
      <w:r>
        <w:t>.</w:t>
      </w:r>
    </w:p>
    <w:p w14:paraId="2E8C7042" w14:textId="5D35E23C" w:rsidR="009A5D2C" w:rsidRDefault="009A5D2C" w:rsidP="009A5D2C">
      <w:pPr>
        <w:spacing w:beforeLines="50" w:before="120"/>
        <w:jc w:val="center"/>
      </w:pPr>
      <w:r>
        <w:rPr>
          <w:noProof/>
        </w:rPr>
        <w:drawing>
          <wp:inline distT="0" distB="0" distL="0" distR="0" wp14:anchorId="77350E1B" wp14:editId="496B1ABE">
            <wp:extent cx="2218055" cy="13436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8055" cy="1343660"/>
                    </a:xfrm>
                    <a:prstGeom prst="rect">
                      <a:avLst/>
                    </a:prstGeom>
                    <a:noFill/>
                    <a:ln>
                      <a:noFill/>
                    </a:ln>
                  </pic:spPr>
                </pic:pic>
              </a:graphicData>
            </a:graphic>
          </wp:inline>
        </w:drawing>
      </w:r>
    </w:p>
    <w:p w14:paraId="5FF6716D" w14:textId="77777777" w:rsidR="009A5D2C" w:rsidRDefault="009A5D2C" w:rsidP="009A5D2C">
      <w:pPr>
        <w:ind w:left="1440" w:hanging="1440"/>
        <w:rPr>
          <w:rFonts w:eastAsia="SimSun"/>
          <w:b/>
          <w:bCs/>
        </w:rPr>
        <w:sectPr w:rsidR="009A5D2C" w:rsidSect="009A5D2C">
          <w:pgSz w:w="12240" w:h="15840"/>
          <w:pgMar w:top="1440" w:right="1800" w:bottom="1440" w:left="1800" w:header="720" w:footer="720" w:gutter="0"/>
          <w:cols w:space="720"/>
          <w:docGrid w:linePitch="272"/>
        </w:sectPr>
      </w:pPr>
      <w:bookmarkStart w:id="9" w:name="OLE_LINK8"/>
      <w:bookmarkStart w:id="10" w:name="OLE_LINK12"/>
      <w:r>
        <w:rPr>
          <w:rFonts w:eastAsia="SimSun" w:hint="eastAsia"/>
          <w:b/>
          <w:bCs/>
        </w:rPr>
        <w:t>P</w:t>
      </w:r>
      <w:r>
        <w:rPr>
          <w:rFonts w:eastAsia="SimSun"/>
          <w:b/>
          <w:bCs/>
        </w:rPr>
        <w:t>roposal 3:</w:t>
      </w:r>
      <w:r>
        <w:rPr>
          <w:rFonts w:eastAsia="SimSun"/>
          <w:b/>
          <w:bCs/>
        </w:rPr>
        <w:tab/>
        <w:t>For UE capability report, s</w:t>
      </w:r>
      <w:r w:rsidRPr="009A5D2C">
        <w:rPr>
          <w:rFonts w:eastAsia="SimSun"/>
          <w:b/>
          <w:bCs/>
        </w:rPr>
        <w:t>upport Alt 1: For the X = 2 candidate values for the UE capability report on the minimum time gap, consider 1ms and 3ms as starting point</w:t>
      </w:r>
      <w:bookmarkEnd w:id="9"/>
      <w:r>
        <w:rPr>
          <w:rFonts w:eastAsia="SimSun"/>
          <w:b/>
          <w:bCs/>
        </w:rPr>
        <w:t>.</w:t>
      </w:r>
      <w:bookmarkEnd w:id="10"/>
    </w:p>
    <w:p w14:paraId="0711D252" w14:textId="23DB8A0A" w:rsidR="009A5D2C" w:rsidRDefault="009A5D2C" w:rsidP="009A5D2C">
      <w:pPr>
        <w:pStyle w:val="Heading1"/>
        <w:rPr>
          <w:rFonts w:eastAsia="SimSun"/>
        </w:rPr>
      </w:pPr>
      <w:r>
        <w:rPr>
          <w:rFonts w:eastAsia="SimSun" w:hint="eastAsia"/>
        </w:rPr>
        <w:lastRenderedPageBreak/>
        <w:t>R</w:t>
      </w:r>
      <w:r>
        <w:rPr>
          <w:rFonts w:eastAsia="SimSun"/>
        </w:rPr>
        <w:t>RC parameters</w:t>
      </w:r>
    </w:p>
    <w:p w14:paraId="1C34CB27" w14:textId="0DCF9342" w:rsidR="009A5D2C" w:rsidRDefault="009A5D2C" w:rsidP="009A5D2C">
      <w:pPr>
        <w:rPr>
          <w:rFonts w:eastAsia="SimSun"/>
          <w:lang w:val="en-GB"/>
        </w:rPr>
      </w:pPr>
      <w:r>
        <w:rPr>
          <w:rFonts w:eastAsia="SimSun"/>
          <w:lang w:val="en-GB"/>
        </w:rPr>
        <w:t xml:space="preserve">The recommended RRC parameters are listed below. </w:t>
      </w:r>
    </w:p>
    <w:tbl>
      <w:tblPr>
        <w:tblStyle w:val="TableGridLight"/>
        <w:tblW w:w="0" w:type="auto"/>
        <w:tblLook w:val="0600" w:firstRow="0" w:lastRow="0" w:firstColumn="0" w:lastColumn="0" w:noHBand="1" w:noVBand="1"/>
      </w:tblPr>
      <w:tblGrid>
        <w:gridCol w:w="1329"/>
        <w:gridCol w:w="2394"/>
        <w:gridCol w:w="3218"/>
        <w:gridCol w:w="941"/>
        <w:gridCol w:w="941"/>
        <w:gridCol w:w="785"/>
        <w:gridCol w:w="833"/>
        <w:gridCol w:w="2509"/>
      </w:tblGrid>
      <w:tr w:rsidR="009A5D2C" w:rsidRPr="009A5D2C" w14:paraId="4EDEA1D0" w14:textId="77777777" w:rsidTr="009A5D2C">
        <w:tc>
          <w:tcPr>
            <w:tcW w:w="0" w:type="auto"/>
            <w:shd w:val="clear" w:color="auto" w:fill="F2F2F2" w:themeFill="background1" w:themeFillShade="F2"/>
            <w:hideMark/>
          </w:tcPr>
          <w:p w14:paraId="72B688D4" w14:textId="77777777" w:rsidR="009A5D2C" w:rsidRPr="009A5D2C" w:rsidRDefault="009A5D2C" w:rsidP="009A5D2C">
            <w:pPr>
              <w:rPr>
                <w:rFonts w:eastAsia="SimSun"/>
                <w:b/>
                <w:bCs/>
              </w:rPr>
            </w:pPr>
            <w:r w:rsidRPr="009A5D2C">
              <w:rPr>
                <w:rFonts w:eastAsia="SimSun"/>
                <w:b/>
                <w:bCs/>
              </w:rPr>
              <w:t>Sub-feature group</w:t>
            </w:r>
          </w:p>
        </w:tc>
        <w:tc>
          <w:tcPr>
            <w:tcW w:w="2394" w:type="dxa"/>
            <w:shd w:val="clear" w:color="auto" w:fill="F2F2F2" w:themeFill="background1" w:themeFillShade="F2"/>
            <w:hideMark/>
          </w:tcPr>
          <w:p w14:paraId="5FAC16E3" w14:textId="77777777" w:rsidR="009A5D2C" w:rsidRPr="009A5D2C" w:rsidRDefault="009A5D2C" w:rsidP="009A5D2C">
            <w:pPr>
              <w:rPr>
                <w:rFonts w:eastAsia="SimSun"/>
                <w:b/>
                <w:bCs/>
              </w:rPr>
            </w:pPr>
            <w:r w:rsidRPr="009A5D2C">
              <w:rPr>
                <w:rFonts w:eastAsia="SimSun"/>
                <w:b/>
                <w:bCs/>
              </w:rPr>
              <w:t>Parameter name in the spec</w:t>
            </w:r>
          </w:p>
        </w:tc>
        <w:tc>
          <w:tcPr>
            <w:tcW w:w="3218" w:type="dxa"/>
            <w:shd w:val="clear" w:color="auto" w:fill="F2F2F2" w:themeFill="background1" w:themeFillShade="F2"/>
            <w:hideMark/>
          </w:tcPr>
          <w:p w14:paraId="67F6F5A1" w14:textId="77777777" w:rsidR="009A5D2C" w:rsidRPr="009A5D2C" w:rsidRDefault="009A5D2C" w:rsidP="009A5D2C">
            <w:pPr>
              <w:rPr>
                <w:rFonts w:eastAsia="SimSun"/>
                <w:b/>
                <w:bCs/>
              </w:rPr>
            </w:pPr>
            <w:r w:rsidRPr="009A5D2C">
              <w:rPr>
                <w:rFonts w:eastAsia="SimSun"/>
                <w:b/>
                <w:bCs/>
              </w:rPr>
              <w:t>Description</w:t>
            </w:r>
          </w:p>
        </w:tc>
        <w:tc>
          <w:tcPr>
            <w:tcW w:w="941" w:type="dxa"/>
            <w:shd w:val="clear" w:color="auto" w:fill="F2F2F2" w:themeFill="background1" w:themeFillShade="F2"/>
            <w:hideMark/>
          </w:tcPr>
          <w:p w14:paraId="083A024D" w14:textId="77777777" w:rsidR="009A5D2C" w:rsidRPr="009A5D2C" w:rsidRDefault="009A5D2C" w:rsidP="009A5D2C">
            <w:pPr>
              <w:rPr>
                <w:rFonts w:eastAsia="SimSun"/>
                <w:b/>
                <w:bCs/>
              </w:rPr>
            </w:pPr>
            <w:r w:rsidRPr="009A5D2C">
              <w:rPr>
                <w:rFonts w:eastAsia="SimSun"/>
                <w:b/>
                <w:bCs/>
              </w:rPr>
              <w:t>Value range</w:t>
            </w:r>
          </w:p>
        </w:tc>
        <w:tc>
          <w:tcPr>
            <w:tcW w:w="941" w:type="dxa"/>
            <w:shd w:val="clear" w:color="auto" w:fill="F2F2F2" w:themeFill="background1" w:themeFillShade="F2"/>
            <w:hideMark/>
          </w:tcPr>
          <w:p w14:paraId="3476EB29" w14:textId="77777777" w:rsidR="009A5D2C" w:rsidRPr="009A5D2C" w:rsidRDefault="009A5D2C" w:rsidP="009A5D2C">
            <w:pPr>
              <w:rPr>
                <w:rFonts w:eastAsia="SimSun"/>
                <w:b/>
                <w:bCs/>
              </w:rPr>
            </w:pPr>
            <w:r w:rsidRPr="009A5D2C">
              <w:rPr>
                <w:rFonts w:eastAsia="SimSun"/>
                <w:b/>
                <w:bCs/>
              </w:rPr>
              <w:t>Default value</w:t>
            </w:r>
          </w:p>
        </w:tc>
        <w:tc>
          <w:tcPr>
            <w:tcW w:w="785" w:type="dxa"/>
            <w:shd w:val="clear" w:color="auto" w:fill="F2F2F2" w:themeFill="background1" w:themeFillShade="F2"/>
            <w:hideMark/>
          </w:tcPr>
          <w:p w14:paraId="51285DA8" w14:textId="77777777" w:rsidR="009A5D2C" w:rsidRPr="009A5D2C" w:rsidRDefault="009A5D2C" w:rsidP="009A5D2C">
            <w:pPr>
              <w:rPr>
                <w:rFonts w:eastAsia="SimSun"/>
                <w:b/>
                <w:bCs/>
              </w:rPr>
            </w:pPr>
            <w:r w:rsidRPr="009A5D2C">
              <w:rPr>
                <w:rFonts w:eastAsia="SimSun"/>
                <w:b/>
                <w:bCs/>
              </w:rPr>
              <w:t>Per</w:t>
            </w:r>
          </w:p>
        </w:tc>
        <w:tc>
          <w:tcPr>
            <w:tcW w:w="833" w:type="dxa"/>
            <w:shd w:val="clear" w:color="auto" w:fill="F2F2F2" w:themeFill="background1" w:themeFillShade="F2"/>
            <w:hideMark/>
          </w:tcPr>
          <w:p w14:paraId="149DE71A" w14:textId="77777777" w:rsidR="009A5D2C" w:rsidRPr="009A5D2C" w:rsidRDefault="009A5D2C" w:rsidP="009A5D2C">
            <w:pPr>
              <w:rPr>
                <w:rFonts w:eastAsia="SimSun"/>
                <w:b/>
                <w:bCs/>
              </w:rPr>
            </w:pPr>
            <w:bookmarkStart w:id="11" w:name="OLE_LINK13"/>
            <w:r w:rsidRPr="009A5D2C">
              <w:rPr>
                <w:rFonts w:eastAsia="SimSun"/>
                <w:b/>
                <w:bCs/>
              </w:rPr>
              <w:t>UE-specific</w:t>
            </w:r>
            <w:bookmarkEnd w:id="11"/>
            <w:r w:rsidRPr="009A5D2C">
              <w:rPr>
                <w:rFonts w:eastAsia="SimSun"/>
                <w:b/>
                <w:bCs/>
              </w:rPr>
              <w:t xml:space="preserve"> or Cell-specific</w:t>
            </w:r>
          </w:p>
        </w:tc>
        <w:tc>
          <w:tcPr>
            <w:tcW w:w="2509" w:type="dxa"/>
            <w:shd w:val="clear" w:color="auto" w:fill="F2F2F2" w:themeFill="background1" w:themeFillShade="F2"/>
            <w:hideMark/>
          </w:tcPr>
          <w:p w14:paraId="03D9A013" w14:textId="7F35B8FC" w:rsidR="009A5D2C" w:rsidRPr="009A5D2C" w:rsidRDefault="009A5D2C" w:rsidP="009A5D2C">
            <w:pPr>
              <w:rPr>
                <w:rFonts w:eastAsia="SimSun"/>
                <w:b/>
                <w:bCs/>
              </w:rPr>
            </w:pPr>
            <w:r>
              <w:rPr>
                <w:rFonts w:eastAsia="SimSun"/>
                <w:b/>
                <w:bCs/>
              </w:rPr>
              <w:t>Notes</w:t>
            </w:r>
          </w:p>
        </w:tc>
      </w:tr>
      <w:tr w:rsidR="009A5D2C" w:rsidRPr="009A5D2C" w14:paraId="166DED74" w14:textId="77777777" w:rsidTr="009A5D2C">
        <w:tc>
          <w:tcPr>
            <w:tcW w:w="0" w:type="auto"/>
          </w:tcPr>
          <w:p w14:paraId="6C842F73" w14:textId="099F35C7" w:rsidR="009A5D2C" w:rsidRPr="009A5D2C" w:rsidRDefault="009A5D2C" w:rsidP="009A5D2C">
            <w:pPr>
              <w:rPr>
                <w:rFonts w:eastAsia="SimSun"/>
              </w:rPr>
            </w:pPr>
            <w:bookmarkStart w:id="12" w:name="_Hlk189849916"/>
            <w:r w:rsidRPr="009A5D2C">
              <w:rPr>
                <w:rFonts w:eastAsia="SimSun"/>
              </w:rPr>
              <w:t>Option 1</w:t>
            </w:r>
            <w:r w:rsidRPr="009A5D2C">
              <w:rPr>
                <w:rFonts w:ascii="MS Mincho" w:eastAsia="MS Mincho" w:hAnsi="MS Mincho" w:cs="MS Mincho" w:hint="eastAsia"/>
              </w:rPr>
              <w:t>‑</w:t>
            </w:r>
            <w:r w:rsidRPr="009A5D2C">
              <w:rPr>
                <w:rFonts w:eastAsia="SimSun"/>
              </w:rPr>
              <w:t>1 Configuration</w:t>
            </w:r>
          </w:p>
        </w:tc>
        <w:tc>
          <w:tcPr>
            <w:tcW w:w="2394" w:type="dxa"/>
          </w:tcPr>
          <w:p w14:paraId="261D34E8" w14:textId="69183A48" w:rsidR="009A5D2C" w:rsidRPr="009A5D2C" w:rsidRDefault="009A5D2C" w:rsidP="009A5D2C">
            <w:pPr>
              <w:rPr>
                <w:rFonts w:eastAsia="SimSun"/>
              </w:rPr>
            </w:pPr>
            <w:r w:rsidRPr="009A5D2C">
              <w:rPr>
                <w:rFonts w:eastAsia="SimSun"/>
              </w:rPr>
              <w:t>OPTION1_1_CONFIG</w:t>
            </w:r>
          </w:p>
        </w:tc>
        <w:tc>
          <w:tcPr>
            <w:tcW w:w="3218" w:type="dxa"/>
          </w:tcPr>
          <w:p w14:paraId="498371EF" w14:textId="432FA2FC" w:rsidR="009A5D2C" w:rsidRPr="009A5D2C" w:rsidRDefault="009A5D2C" w:rsidP="009A5D2C">
            <w:pPr>
              <w:rPr>
                <w:rFonts w:eastAsia="SimSun"/>
              </w:rPr>
            </w:pPr>
            <w:r>
              <w:rPr>
                <w:rFonts w:eastAsia="SimSun"/>
              </w:rPr>
              <w:t>C</w:t>
            </w:r>
            <w:r w:rsidRPr="009A5D2C">
              <w:rPr>
                <w:rFonts w:eastAsia="SimSun"/>
              </w:rPr>
              <w:t>onfiguration parameters for Option 1</w:t>
            </w:r>
            <w:r w:rsidRPr="009A5D2C">
              <w:rPr>
                <w:rFonts w:ascii="MS Mincho" w:eastAsia="MS Mincho" w:hAnsi="MS Mincho" w:cs="MS Mincho" w:hint="eastAsia"/>
              </w:rPr>
              <w:t>‑</w:t>
            </w:r>
            <w:r w:rsidRPr="009A5D2C">
              <w:rPr>
                <w:rFonts w:eastAsia="SimSun"/>
              </w:rPr>
              <w:t>1 of LP</w:t>
            </w:r>
            <w:r w:rsidRPr="009A5D2C">
              <w:rPr>
                <w:rFonts w:ascii="MS Mincho" w:eastAsia="MS Mincho" w:hAnsi="MS Mincho" w:cs="MS Mincho" w:hint="eastAsia"/>
              </w:rPr>
              <w:t>‑</w:t>
            </w:r>
            <w:r w:rsidRPr="009A5D2C">
              <w:rPr>
                <w:rFonts w:eastAsia="SimSun"/>
              </w:rPr>
              <w:t xml:space="preserve">WUS CONNECTED mode operation, allowing independent setup </w:t>
            </w:r>
            <w:proofErr w:type="gramStart"/>
            <w:r w:rsidRPr="009A5D2C">
              <w:rPr>
                <w:rFonts w:eastAsia="SimSun"/>
              </w:rPr>
              <w:t>separate</w:t>
            </w:r>
            <w:proofErr w:type="gramEnd"/>
            <w:r w:rsidRPr="009A5D2C">
              <w:rPr>
                <w:rFonts w:eastAsia="SimSun"/>
              </w:rPr>
              <w:t xml:space="preserve"> from Option 1</w:t>
            </w:r>
            <w:r w:rsidRPr="009A5D2C">
              <w:rPr>
                <w:rFonts w:ascii="MS Mincho" w:eastAsia="MS Mincho" w:hAnsi="MS Mincho" w:cs="MS Mincho" w:hint="eastAsia"/>
              </w:rPr>
              <w:t>‑</w:t>
            </w:r>
            <w:r w:rsidRPr="009A5D2C">
              <w:rPr>
                <w:rFonts w:eastAsia="SimSun"/>
              </w:rPr>
              <w:t>2. Includes periodicity, offset, and monitoring parameters specific to Option 1</w:t>
            </w:r>
            <w:r w:rsidRPr="009A5D2C">
              <w:rPr>
                <w:rFonts w:ascii="MS Mincho" w:eastAsia="MS Mincho" w:hAnsi="MS Mincho" w:cs="MS Mincho" w:hint="eastAsia"/>
              </w:rPr>
              <w:t>‑</w:t>
            </w:r>
            <w:r w:rsidRPr="009A5D2C">
              <w:rPr>
                <w:rFonts w:eastAsia="SimSun"/>
              </w:rPr>
              <w:t>1.</w:t>
            </w:r>
          </w:p>
        </w:tc>
        <w:tc>
          <w:tcPr>
            <w:tcW w:w="941" w:type="dxa"/>
          </w:tcPr>
          <w:p w14:paraId="52B6CCDE" w14:textId="29EDE3CB" w:rsidR="009A5D2C" w:rsidRPr="009A5D2C" w:rsidRDefault="009A5D2C" w:rsidP="009A5D2C">
            <w:pPr>
              <w:rPr>
                <w:rFonts w:eastAsia="SimSun"/>
              </w:rPr>
            </w:pPr>
            <w:r w:rsidRPr="009A5D2C">
              <w:rPr>
                <w:rFonts w:eastAsia="SimSun"/>
              </w:rPr>
              <w:t>To be specified</w:t>
            </w:r>
          </w:p>
        </w:tc>
        <w:tc>
          <w:tcPr>
            <w:tcW w:w="941" w:type="dxa"/>
          </w:tcPr>
          <w:p w14:paraId="49DE41D5" w14:textId="0CC300FB" w:rsidR="009A5D2C" w:rsidRPr="009A5D2C" w:rsidRDefault="009A5D2C" w:rsidP="009A5D2C">
            <w:pPr>
              <w:rPr>
                <w:rFonts w:eastAsia="SimSun"/>
              </w:rPr>
            </w:pPr>
            <w:r w:rsidRPr="009A5D2C">
              <w:rPr>
                <w:rFonts w:eastAsia="SimSun"/>
              </w:rPr>
              <w:t>To be specified</w:t>
            </w:r>
          </w:p>
        </w:tc>
        <w:tc>
          <w:tcPr>
            <w:tcW w:w="785" w:type="dxa"/>
          </w:tcPr>
          <w:p w14:paraId="6E905268" w14:textId="028381B8" w:rsidR="009A5D2C" w:rsidRPr="009A5D2C" w:rsidRDefault="009A5D2C" w:rsidP="009A5D2C">
            <w:pPr>
              <w:rPr>
                <w:rFonts w:eastAsia="SimSun"/>
              </w:rPr>
            </w:pPr>
            <w:r>
              <w:rPr>
                <w:rFonts w:eastAsia="SimSun"/>
              </w:rPr>
              <w:t>Per UE</w:t>
            </w:r>
          </w:p>
        </w:tc>
        <w:tc>
          <w:tcPr>
            <w:tcW w:w="833" w:type="dxa"/>
          </w:tcPr>
          <w:p w14:paraId="31B64B4E" w14:textId="471BE3C9" w:rsidR="009A5D2C" w:rsidRPr="009A5D2C" w:rsidRDefault="009A5D2C" w:rsidP="009A5D2C">
            <w:pPr>
              <w:rPr>
                <w:rFonts w:eastAsia="SimSun"/>
              </w:rPr>
            </w:pPr>
            <w:r w:rsidRPr="009A5D2C">
              <w:rPr>
                <w:rFonts w:eastAsia="SimSun"/>
              </w:rPr>
              <w:t>UE-specific</w:t>
            </w:r>
          </w:p>
        </w:tc>
        <w:tc>
          <w:tcPr>
            <w:tcW w:w="2509" w:type="dxa"/>
          </w:tcPr>
          <w:p w14:paraId="27FFABC8" w14:textId="400DB652" w:rsidR="009A5D2C" w:rsidRPr="009A5D2C" w:rsidRDefault="009A5D2C" w:rsidP="009A5D2C">
            <w:pPr>
              <w:rPr>
                <w:rFonts w:eastAsia="SimSun"/>
              </w:rPr>
            </w:pPr>
            <w:r w:rsidRPr="009A5D2C">
              <w:rPr>
                <w:rFonts w:eastAsia="SimSun"/>
              </w:rPr>
              <w:t>Agreement in R1#118b</w:t>
            </w:r>
            <w:r>
              <w:rPr>
                <w:rFonts w:eastAsia="SimSun"/>
              </w:rPr>
              <w:t xml:space="preserve">: … </w:t>
            </w:r>
            <w:r w:rsidRPr="009A5D2C">
              <w:rPr>
                <w:rFonts w:eastAsia="SimSun"/>
              </w:rPr>
              <w:t>Support Option 1</w:t>
            </w:r>
            <w:r w:rsidRPr="009A5D2C">
              <w:rPr>
                <w:rFonts w:ascii="MS Mincho" w:eastAsia="MS Mincho" w:hAnsi="MS Mincho" w:cs="MS Mincho" w:hint="eastAsia"/>
              </w:rPr>
              <w:t>‑</w:t>
            </w:r>
            <w:r w:rsidRPr="009A5D2C">
              <w:rPr>
                <w:rFonts w:eastAsia="SimSun"/>
              </w:rPr>
              <w:t>1: LP</w:t>
            </w:r>
            <w:r w:rsidRPr="009A5D2C">
              <w:rPr>
                <w:rFonts w:ascii="MS Mincho" w:eastAsia="MS Mincho" w:hAnsi="MS Mincho" w:cs="MS Mincho" w:hint="eastAsia"/>
              </w:rPr>
              <w:t>‑</w:t>
            </w:r>
            <w:r w:rsidRPr="009A5D2C">
              <w:rPr>
                <w:rFonts w:eastAsia="SimSun"/>
              </w:rPr>
              <w:t>WUS monitoring according to the LP</w:t>
            </w:r>
            <w:r w:rsidRPr="009A5D2C">
              <w:rPr>
                <w:rFonts w:ascii="MS Mincho" w:eastAsia="MS Mincho" w:hAnsi="MS Mincho" w:cs="MS Mincho" w:hint="eastAsia"/>
              </w:rPr>
              <w:t>‑</w:t>
            </w:r>
            <w:r w:rsidRPr="009A5D2C">
              <w:rPr>
                <w:rFonts w:eastAsia="SimSun"/>
              </w:rPr>
              <w:t>WUS monitoring configuration before drx</w:t>
            </w:r>
            <w:r w:rsidRPr="009A5D2C">
              <w:rPr>
                <w:rFonts w:ascii="MS Mincho" w:eastAsia="MS Mincho" w:hAnsi="MS Mincho" w:cs="MS Mincho" w:hint="eastAsia"/>
              </w:rPr>
              <w:t>‑</w:t>
            </w:r>
            <w:r w:rsidRPr="009A5D2C">
              <w:rPr>
                <w:rFonts w:eastAsia="SimSun"/>
              </w:rPr>
              <w:t>onDurationTimer to trigger the starting of the drx</w:t>
            </w:r>
            <w:r w:rsidRPr="009A5D2C">
              <w:rPr>
                <w:rFonts w:ascii="MS Mincho" w:eastAsia="MS Mincho" w:hAnsi="MS Mincho" w:cs="MS Mincho" w:hint="eastAsia"/>
              </w:rPr>
              <w:t>‑</w:t>
            </w:r>
            <w:r w:rsidRPr="009A5D2C">
              <w:rPr>
                <w:rFonts w:eastAsia="SimSun"/>
              </w:rPr>
              <w:t>onDurationTimer.</w:t>
            </w:r>
            <w:r>
              <w:rPr>
                <w:rFonts w:eastAsia="SimSun"/>
              </w:rPr>
              <w:t xml:space="preserve"> …</w:t>
            </w:r>
          </w:p>
        </w:tc>
      </w:tr>
      <w:tr w:rsidR="009A5D2C" w:rsidRPr="009A5D2C" w14:paraId="60F6BC88" w14:textId="77777777" w:rsidTr="009A5D2C">
        <w:tc>
          <w:tcPr>
            <w:tcW w:w="0" w:type="auto"/>
          </w:tcPr>
          <w:p w14:paraId="7B2BA712" w14:textId="683C71AF" w:rsidR="009A5D2C" w:rsidRPr="009A5D2C" w:rsidRDefault="009A5D2C" w:rsidP="009A5D2C">
            <w:pPr>
              <w:rPr>
                <w:rFonts w:eastAsia="SimSun"/>
              </w:rPr>
            </w:pPr>
            <w:bookmarkStart w:id="13" w:name="OLE_LINK18"/>
            <w:bookmarkStart w:id="14" w:name="_Hlk189850042"/>
            <w:bookmarkEnd w:id="12"/>
            <w:r w:rsidRPr="009A5D2C">
              <w:rPr>
                <w:rFonts w:eastAsia="SimSun"/>
              </w:rPr>
              <w:t>Option 1</w:t>
            </w:r>
            <w:r w:rsidRPr="009A5D2C">
              <w:rPr>
                <w:rFonts w:ascii="MS Mincho" w:eastAsia="MS Mincho" w:hAnsi="MS Mincho" w:cs="MS Mincho" w:hint="eastAsia"/>
              </w:rPr>
              <w:t>‑</w:t>
            </w:r>
            <w:r w:rsidRPr="009A5D2C">
              <w:rPr>
                <w:rFonts w:eastAsia="SimSun"/>
              </w:rPr>
              <w:t>2 Configuration</w:t>
            </w:r>
            <w:bookmarkEnd w:id="13"/>
          </w:p>
        </w:tc>
        <w:tc>
          <w:tcPr>
            <w:tcW w:w="2394" w:type="dxa"/>
          </w:tcPr>
          <w:p w14:paraId="54B544A4" w14:textId="4CF34844" w:rsidR="009A5D2C" w:rsidRPr="009A5D2C" w:rsidRDefault="009A5D2C" w:rsidP="009A5D2C">
            <w:pPr>
              <w:rPr>
                <w:rFonts w:eastAsia="SimSun"/>
              </w:rPr>
            </w:pPr>
            <w:r w:rsidRPr="009A5D2C">
              <w:rPr>
                <w:rFonts w:eastAsia="SimSun"/>
              </w:rPr>
              <w:t>OPTION1_2_CONFIG</w:t>
            </w:r>
          </w:p>
        </w:tc>
        <w:tc>
          <w:tcPr>
            <w:tcW w:w="3218" w:type="dxa"/>
          </w:tcPr>
          <w:p w14:paraId="49171F05" w14:textId="47E6ECFC" w:rsidR="009A5D2C" w:rsidRPr="009A5D2C" w:rsidRDefault="009A5D2C" w:rsidP="009A5D2C">
            <w:pPr>
              <w:rPr>
                <w:rFonts w:eastAsia="SimSun"/>
              </w:rPr>
            </w:pPr>
            <w:r>
              <w:rPr>
                <w:rFonts w:eastAsia="SimSun"/>
              </w:rPr>
              <w:t>C</w:t>
            </w:r>
            <w:r w:rsidRPr="009A5D2C">
              <w:rPr>
                <w:rFonts w:eastAsia="SimSun"/>
              </w:rPr>
              <w:t>onfiguration parameters for Option 1</w:t>
            </w:r>
            <w:r w:rsidRPr="009A5D2C">
              <w:rPr>
                <w:rFonts w:ascii="MS Mincho" w:eastAsia="MS Mincho" w:hAnsi="MS Mincho" w:cs="MS Mincho" w:hint="eastAsia"/>
              </w:rPr>
              <w:t>‑</w:t>
            </w:r>
            <w:r w:rsidRPr="009A5D2C">
              <w:rPr>
                <w:rFonts w:eastAsia="SimSun"/>
              </w:rPr>
              <w:t>2 of LP</w:t>
            </w:r>
            <w:r w:rsidRPr="009A5D2C">
              <w:rPr>
                <w:rFonts w:ascii="MS Mincho" w:eastAsia="MS Mincho" w:hAnsi="MS Mincho" w:cs="MS Mincho" w:hint="eastAsia"/>
              </w:rPr>
              <w:t>‑</w:t>
            </w:r>
            <w:r w:rsidRPr="009A5D2C">
              <w:rPr>
                <w:rFonts w:eastAsia="SimSun"/>
              </w:rPr>
              <w:t xml:space="preserve">WUS CONNECTED mode operation, allowing independent setup </w:t>
            </w:r>
            <w:proofErr w:type="gramStart"/>
            <w:r w:rsidRPr="009A5D2C">
              <w:rPr>
                <w:rFonts w:eastAsia="SimSun"/>
              </w:rPr>
              <w:t>separate</w:t>
            </w:r>
            <w:proofErr w:type="gramEnd"/>
            <w:r w:rsidRPr="009A5D2C">
              <w:rPr>
                <w:rFonts w:eastAsia="SimSun"/>
              </w:rPr>
              <w:t xml:space="preserve"> from Option 1</w:t>
            </w:r>
            <w:r w:rsidRPr="009A5D2C">
              <w:rPr>
                <w:rFonts w:ascii="MS Mincho" w:eastAsia="MS Mincho" w:hAnsi="MS Mincho" w:cs="MS Mincho" w:hint="eastAsia"/>
              </w:rPr>
              <w:t>‑</w:t>
            </w:r>
            <w:r w:rsidRPr="009A5D2C">
              <w:rPr>
                <w:rFonts w:eastAsia="SimSun"/>
              </w:rPr>
              <w:t>1. Includes periodicity, offset, and monitoring parameters specific to Option 1</w:t>
            </w:r>
            <w:r w:rsidRPr="009A5D2C">
              <w:rPr>
                <w:rFonts w:ascii="MS Mincho" w:eastAsia="MS Mincho" w:hAnsi="MS Mincho" w:cs="MS Mincho" w:hint="eastAsia"/>
              </w:rPr>
              <w:t>‑</w:t>
            </w:r>
            <w:r w:rsidRPr="009A5D2C">
              <w:rPr>
                <w:rFonts w:eastAsia="SimSun"/>
              </w:rPr>
              <w:t>2.</w:t>
            </w:r>
          </w:p>
        </w:tc>
        <w:tc>
          <w:tcPr>
            <w:tcW w:w="941" w:type="dxa"/>
          </w:tcPr>
          <w:p w14:paraId="170DDBAF" w14:textId="6DB3AF42" w:rsidR="009A5D2C" w:rsidRPr="009A5D2C" w:rsidRDefault="009A5D2C" w:rsidP="009A5D2C">
            <w:pPr>
              <w:rPr>
                <w:rFonts w:eastAsia="SimSun"/>
              </w:rPr>
            </w:pPr>
            <w:r>
              <w:rPr>
                <w:rFonts w:eastAsia="SimSun"/>
              </w:rPr>
              <w:t>To be specified</w:t>
            </w:r>
          </w:p>
        </w:tc>
        <w:tc>
          <w:tcPr>
            <w:tcW w:w="941" w:type="dxa"/>
          </w:tcPr>
          <w:p w14:paraId="09B18C63" w14:textId="215764F9" w:rsidR="009A5D2C" w:rsidRPr="009A5D2C" w:rsidRDefault="009A5D2C" w:rsidP="009A5D2C">
            <w:pPr>
              <w:rPr>
                <w:rFonts w:eastAsia="SimSun"/>
              </w:rPr>
            </w:pPr>
            <w:r>
              <w:rPr>
                <w:rFonts w:eastAsia="SimSun"/>
              </w:rPr>
              <w:t>To be specified</w:t>
            </w:r>
          </w:p>
        </w:tc>
        <w:tc>
          <w:tcPr>
            <w:tcW w:w="785" w:type="dxa"/>
          </w:tcPr>
          <w:p w14:paraId="7B637433" w14:textId="30C970CF" w:rsidR="009A5D2C" w:rsidRPr="009A5D2C" w:rsidRDefault="009A5D2C" w:rsidP="009A5D2C">
            <w:pPr>
              <w:rPr>
                <w:rFonts w:eastAsia="SimSun"/>
              </w:rPr>
            </w:pPr>
            <w:r>
              <w:rPr>
                <w:rFonts w:eastAsia="SimSun"/>
              </w:rPr>
              <w:t>Per UE</w:t>
            </w:r>
          </w:p>
        </w:tc>
        <w:tc>
          <w:tcPr>
            <w:tcW w:w="833" w:type="dxa"/>
          </w:tcPr>
          <w:p w14:paraId="316DB83F" w14:textId="3AF9928F" w:rsidR="009A5D2C" w:rsidRPr="009A5D2C" w:rsidRDefault="009A5D2C" w:rsidP="009A5D2C">
            <w:pPr>
              <w:rPr>
                <w:rFonts w:eastAsia="SimSun"/>
              </w:rPr>
            </w:pPr>
            <w:r>
              <w:rPr>
                <w:rFonts w:eastAsia="SimSun"/>
              </w:rPr>
              <w:t>UE-specific</w:t>
            </w:r>
          </w:p>
        </w:tc>
        <w:tc>
          <w:tcPr>
            <w:tcW w:w="2509" w:type="dxa"/>
          </w:tcPr>
          <w:p w14:paraId="583E169F" w14:textId="0FA33E14" w:rsidR="009A5D2C" w:rsidRPr="009A5D2C" w:rsidRDefault="009A5D2C" w:rsidP="009A5D2C">
            <w:pPr>
              <w:rPr>
                <w:rFonts w:eastAsia="SimSun"/>
              </w:rPr>
            </w:pPr>
            <w:r w:rsidRPr="009A5D2C">
              <w:rPr>
                <w:rFonts w:eastAsia="SimSun"/>
              </w:rPr>
              <w:t>Agreement in R1#118b</w:t>
            </w:r>
            <w:r>
              <w:rPr>
                <w:rFonts w:eastAsia="SimSun"/>
              </w:rPr>
              <w:t xml:space="preserve">: …  </w:t>
            </w:r>
            <w:r w:rsidRPr="009A5D2C">
              <w:rPr>
                <w:rFonts w:eastAsia="SimSun"/>
              </w:rPr>
              <w:t>Support Option 1</w:t>
            </w:r>
            <w:r w:rsidRPr="009A5D2C">
              <w:rPr>
                <w:rFonts w:eastAsia="SimSun"/>
              </w:rPr>
              <w:noBreakHyphen/>
              <w:t>2: LP</w:t>
            </w:r>
            <w:r w:rsidRPr="009A5D2C">
              <w:rPr>
                <w:rFonts w:eastAsia="SimSun"/>
              </w:rPr>
              <w:noBreakHyphen/>
              <w:t>WUS monitoring outside at least legacy C</w:t>
            </w:r>
            <w:r w:rsidRPr="009A5D2C">
              <w:rPr>
                <w:rFonts w:eastAsia="SimSun"/>
              </w:rPr>
              <w:noBreakHyphen/>
              <w:t>DRX active time according to the LP</w:t>
            </w:r>
            <w:r w:rsidRPr="009A5D2C">
              <w:rPr>
                <w:rFonts w:eastAsia="SimSun"/>
              </w:rPr>
              <w:noBreakHyphen/>
              <w:t>WUS monitoring configuration to trigger PDCCH monitoring.</w:t>
            </w:r>
            <w:r>
              <w:rPr>
                <w:rFonts w:eastAsia="SimSun" w:hint="eastAsia"/>
              </w:rPr>
              <w:t xml:space="preserve"> </w:t>
            </w:r>
            <w:r>
              <w:rPr>
                <w:rFonts w:eastAsia="SimSun"/>
              </w:rPr>
              <w:t>…</w:t>
            </w:r>
          </w:p>
        </w:tc>
      </w:tr>
      <w:tr w:rsidR="009A5D2C" w:rsidRPr="009A5D2C" w14:paraId="06BCBA33" w14:textId="77777777" w:rsidTr="009A5D2C">
        <w:tc>
          <w:tcPr>
            <w:tcW w:w="0" w:type="auto"/>
          </w:tcPr>
          <w:p w14:paraId="70819FFF" w14:textId="21A4833B" w:rsidR="009A5D2C" w:rsidRPr="009A5D2C" w:rsidRDefault="009A5D2C" w:rsidP="009A5D2C">
            <w:pPr>
              <w:rPr>
                <w:rFonts w:eastAsia="SimSun"/>
              </w:rPr>
            </w:pPr>
            <w:bookmarkStart w:id="15" w:name="_Hlk189850933"/>
            <w:bookmarkEnd w:id="14"/>
            <w:r>
              <w:rPr>
                <w:rFonts w:eastAsia="SimSun"/>
              </w:rPr>
              <w:t xml:space="preserve">LP-WUS QCL </w:t>
            </w:r>
            <w:r w:rsidRPr="009A5D2C">
              <w:rPr>
                <w:rFonts w:eastAsia="SimSun"/>
              </w:rPr>
              <w:t>Configuration</w:t>
            </w:r>
          </w:p>
        </w:tc>
        <w:tc>
          <w:tcPr>
            <w:tcW w:w="2394" w:type="dxa"/>
          </w:tcPr>
          <w:p w14:paraId="37E3FBCA" w14:textId="6E04A081" w:rsidR="009A5D2C" w:rsidRPr="009A5D2C" w:rsidRDefault="009A5D2C" w:rsidP="009A5D2C">
            <w:pPr>
              <w:rPr>
                <w:rFonts w:eastAsia="SimSun"/>
              </w:rPr>
            </w:pPr>
            <w:r w:rsidRPr="009A5D2C">
              <w:rPr>
                <w:rFonts w:eastAsia="SimSun"/>
              </w:rPr>
              <w:t>LPWUS</w:t>
            </w:r>
            <w:r>
              <w:rPr>
                <w:rFonts w:eastAsia="SimSun"/>
              </w:rPr>
              <w:t>_</w:t>
            </w:r>
            <w:r w:rsidRPr="009A5D2C">
              <w:rPr>
                <w:rFonts w:eastAsia="SimSun"/>
              </w:rPr>
              <w:t>QCL_TYPES</w:t>
            </w:r>
          </w:p>
        </w:tc>
        <w:tc>
          <w:tcPr>
            <w:tcW w:w="3218" w:type="dxa"/>
          </w:tcPr>
          <w:p w14:paraId="403F3B7D" w14:textId="27329D6B" w:rsidR="009A5D2C" w:rsidRPr="009A5D2C" w:rsidRDefault="009A5D2C" w:rsidP="009A5D2C">
            <w:pPr>
              <w:rPr>
                <w:rFonts w:eastAsia="SimSun"/>
              </w:rPr>
            </w:pPr>
            <w:r w:rsidRPr="009A5D2C">
              <w:rPr>
                <w:rFonts w:eastAsia="SimSun"/>
              </w:rPr>
              <w:t>Specifies the supported QCL sources (SSB and/or CSI</w:t>
            </w:r>
            <w:r w:rsidRPr="009A5D2C">
              <w:rPr>
                <w:rFonts w:ascii="MS Mincho" w:eastAsia="MS Mincho" w:hAnsi="MS Mincho" w:cs="MS Mincho" w:hint="eastAsia"/>
              </w:rPr>
              <w:t>‑</w:t>
            </w:r>
            <w:r w:rsidRPr="009A5D2C">
              <w:rPr>
                <w:rFonts w:eastAsia="SimSun"/>
              </w:rPr>
              <w:t>RS) and the corresponding LP</w:t>
            </w:r>
            <w:r w:rsidRPr="009A5D2C">
              <w:rPr>
                <w:rFonts w:ascii="MS Mincho" w:eastAsia="MS Mincho" w:hAnsi="MS Mincho" w:cs="MS Mincho" w:hint="eastAsia"/>
              </w:rPr>
              <w:t>‑</w:t>
            </w:r>
            <w:r w:rsidRPr="009A5D2C">
              <w:rPr>
                <w:rFonts w:eastAsia="SimSun"/>
              </w:rPr>
              <w:t>WUSQCL types (Type A, Type C, and Type D) for LP</w:t>
            </w:r>
            <w:r w:rsidRPr="009A5D2C">
              <w:rPr>
                <w:rFonts w:ascii="MS Mincho" w:eastAsia="MS Mincho" w:hAnsi="MS Mincho" w:cs="MS Mincho" w:hint="eastAsia"/>
              </w:rPr>
              <w:t>‑</w:t>
            </w:r>
            <w:r w:rsidRPr="009A5D2C">
              <w:rPr>
                <w:rFonts w:eastAsia="SimSun"/>
              </w:rPr>
              <w:t>WUS monitoring in RRC CONNECTED mode.</w:t>
            </w:r>
          </w:p>
        </w:tc>
        <w:tc>
          <w:tcPr>
            <w:tcW w:w="941" w:type="dxa"/>
          </w:tcPr>
          <w:p w14:paraId="54DA12B6" w14:textId="5095700D" w:rsidR="009A5D2C" w:rsidRPr="009A5D2C" w:rsidRDefault="009A5D2C" w:rsidP="009A5D2C">
            <w:pPr>
              <w:rPr>
                <w:rFonts w:eastAsia="SimSun"/>
              </w:rPr>
            </w:pPr>
            <w:r w:rsidRPr="009A5D2C">
              <w:rPr>
                <w:rFonts w:eastAsia="SimSun"/>
              </w:rPr>
              <w:t>{SSB, CSI-RS} with {Type A, Type C} and Type D</w:t>
            </w:r>
          </w:p>
        </w:tc>
        <w:tc>
          <w:tcPr>
            <w:tcW w:w="941" w:type="dxa"/>
          </w:tcPr>
          <w:p w14:paraId="4D0CA3F6" w14:textId="389E43CA" w:rsidR="009A5D2C" w:rsidRPr="009A5D2C" w:rsidRDefault="009A5D2C" w:rsidP="009A5D2C">
            <w:pPr>
              <w:rPr>
                <w:rFonts w:eastAsia="SimSun"/>
              </w:rPr>
            </w:pPr>
            <w:r>
              <w:rPr>
                <w:rFonts w:eastAsia="SimSun"/>
              </w:rPr>
              <w:t>To be specified</w:t>
            </w:r>
          </w:p>
        </w:tc>
        <w:tc>
          <w:tcPr>
            <w:tcW w:w="785" w:type="dxa"/>
          </w:tcPr>
          <w:p w14:paraId="78FAF805" w14:textId="2A9B5DF2" w:rsidR="009A5D2C" w:rsidRPr="009A5D2C" w:rsidRDefault="009A5D2C" w:rsidP="009A5D2C">
            <w:pPr>
              <w:rPr>
                <w:rFonts w:eastAsia="SimSun"/>
              </w:rPr>
            </w:pPr>
            <w:r>
              <w:rPr>
                <w:rFonts w:eastAsia="SimSun"/>
              </w:rPr>
              <w:t>Per UE</w:t>
            </w:r>
          </w:p>
        </w:tc>
        <w:tc>
          <w:tcPr>
            <w:tcW w:w="833" w:type="dxa"/>
          </w:tcPr>
          <w:p w14:paraId="4F09C7FC" w14:textId="256FE448" w:rsidR="009A5D2C" w:rsidRPr="009A5D2C" w:rsidRDefault="009A5D2C" w:rsidP="009A5D2C">
            <w:pPr>
              <w:rPr>
                <w:rFonts w:eastAsia="SimSun"/>
              </w:rPr>
            </w:pPr>
            <w:r>
              <w:rPr>
                <w:rFonts w:eastAsia="SimSun"/>
              </w:rPr>
              <w:t>UE-specific</w:t>
            </w:r>
          </w:p>
        </w:tc>
        <w:tc>
          <w:tcPr>
            <w:tcW w:w="2509" w:type="dxa"/>
          </w:tcPr>
          <w:p w14:paraId="3EEC3512" w14:textId="71BC1D78" w:rsidR="009A5D2C" w:rsidRPr="009A5D2C" w:rsidRDefault="009A5D2C" w:rsidP="009A5D2C">
            <w:pPr>
              <w:rPr>
                <w:rFonts w:eastAsia="SimSun"/>
              </w:rPr>
            </w:pPr>
            <w:r w:rsidRPr="009A5D2C">
              <w:rPr>
                <w:rFonts w:eastAsia="SimSun"/>
              </w:rPr>
              <w:t>Agreement in R1#119</w:t>
            </w:r>
            <w:r>
              <w:rPr>
                <w:rFonts w:eastAsia="SimSun"/>
              </w:rPr>
              <w:t xml:space="preserve">: … </w:t>
            </w:r>
            <w:r w:rsidRPr="009A5D2C">
              <w:rPr>
                <w:rFonts w:eastAsia="SimSun"/>
              </w:rPr>
              <w:t>SSB and/or CSI</w:t>
            </w:r>
            <w:r w:rsidRPr="009A5D2C">
              <w:rPr>
                <w:rFonts w:ascii="MS Mincho" w:eastAsia="MS Mincho" w:hAnsi="MS Mincho" w:cs="MS Mincho" w:hint="eastAsia"/>
              </w:rPr>
              <w:t>‑</w:t>
            </w:r>
            <w:r w:rsidRPr="009A5D2C">
              <w:rPr>
                <w:rFonts w:eastAsia="SimSun"/>
              </w:rPr>
              <w:t>RS can be the QCL source of LP</w:t>
            </w:r>
            <w:r w:rsidRPr="009A5D2C">
              <w:rPr>
                <w:rFonts w:ascii="MS Mincho" w:eastAsia="MS Mincho" w:hAnsi="MS Mincho" w:cs="MS Mincho" w:hint="eastAsia"/>
              </w:rPr>
              <w:t>‑</w:t>
            </w:r>
            <w:r w:rsidRPr="009A5D2C">
              <w:rPr>
                <w:rFonts w:eastAsia="SimSun"/>
              </w:rPr>
              <w:t xml:space="preserve">WUSQCL type(s) is {Type A or Type C </w:t>
            </w:r>
            <w:r w:rsidRPr="009A5D2C">
              <w:rPr>
                <w:rFonts w:eastAsia="SimSun" w:cs="Calibri"/>
              </w:rPr>
              <w:t>–</w:t>
            </w:r>
            <w:r w:rsidRPr="009A5D2C">
              <w:rPr>
                <w:rFonts w:eastAsia="SimSun"/>
              </w:rPr>
              <w:t xml:space="preserve"> for down</w:t>
            </w:r>
            <w:r w:rsidRPr="009A5D2C">
              <w:rPr>
                <w:rFonts w:ascii="MS Mincho" w:eastAsia="MS Mincho" w:hAnsi="MS Mincho" w:cs="MS Mincho" w:hint="eastAsia"/>
              </w:rPr>
              <w:t>‑</w:t>
            </w:r>
            <w:r w:rsidRPr="009A5D2C">
              <w:rPr>
                <w:rFonts w:eastAsia="SimSun"/>
              </w:rPr>
              <w:t>selection} and Type D, when applicable.</w:t>
            </w:r>
          </w:p>
        </w:tc>
      </w:tr>
      <w:tr w:rsidR="009A5D2C" w:rsidRPr="009A5D2C" w14:paraId="3F568F7A" w14:textId="77777777" w:rsidTr="009A5D2C">
        <w:tc>
          <w:tcPr>
            <w:tcW w:w="0" w:type="auto"/>
          </w:tcPr>
          <w:p w14:paraId="213244DD" w14:textId="0CC5D6DF" w:rsidR="009A5D2C" w:rsidRPr="009A5D2C" w:rsidRDefault="009A5D2C" w:rsidP="009A5D2C">
            <w:pPr>
              <w:rPr>
                <w:rFonts w:eastAsia="SimSun"/>
              </w:rPr>
            </w:pPr>
            <w:bookmarkStart w:id="16" w:name="OLE_LINK21"/>
            <w:bookmarkStart w:id="17" w:name="_Hlk189851231"/>
            <w:bookmarkEnd w:id="15"/>
            <w:r w:rsidRPr="009A5D2C">
              <w:rPr>
                <w:rFonts w:eastAsia="SimSun"/>
              </w:rPr>
              <w:lastRenderedPageBreak/>
              <w:t>Option 1</w:t>
            </w:r>
            <w:r w:rsidRPr="009A5D2C">
              <w:rPr>
                <w:rFonts w:ascii="MS Mincho" w:eastAsia="MS Mincho" w:hAnsi="MS Mincho" w:cs="MS Mincho" w:hint="eastAsia"/>
              </w:rPr>
              <w:t>‑</w:t>
            </w:r>
            <w:r w:rsidRPr="009A5D2C">
              <w:rPr>
                <w:rFonts w:eastAsia="SimSun"/>
              </w:rPr>
              <w:t>2 Configuration</w:t>
            </w:r>
            <w:bookmarkEnd w:id="16"/>
          </w:p>
        </w:tc>
        <w:tc>
          <w:tcPr>
            <w:tcW w:w="2394" w:type="dxa"/>
          </w:tcPr>
          <w:p w14:paraId="20888563" w14:textId="28CB834C" w:rsidR="009A5D2C" w:rsidRPr="009A5D2C" w:rsidRDefault="009A5D2C" w:rsidP="009A5D2C">
            <w:pPr>
              <w:rPr>
                <w:rFonts w:eastAsia="SimSun"/>
              </w:rPr>
            </w:pPr>
            <w:r w:rsidRPr="009A5D2C">
              <w:rPr>
                <w:rFonts w:eastAsia="SimSun"/>
              </w:rPr>
              <w:t>PERIODIC_</w:t>
            </w:r>
            <w:r>
              <w:rPr>
                <w:rFonts w:eastAsia="SimSun"/>
              </w:rPr>
              <w:t>UL</w:t>
            </w:r>
            <w:r w:rsidRPr="009A5D2C">
              <w:rPr>
                <w:rFonts w:eastAsia="SimSun"/>
              </w:rPr>
              <w:t>_REPORTING</w:t>
            </w:r>
          </w:p>
        </w:tc>
        <w:tc>
          <w:tcPr>
            <w:tcW w:w="3218" w:type="dxa"/>
          </w:tcPr>
          <w:p w14:paraId="3071FC29" w14:textId="2D9E16E8" w:rsidR="009A5D2C" w:rsidRPr="009A5D2C" w:rsidRDefault="009A5D2C" w:rsidP="009A5D2C">
            <w:pPr>
              <w:rPr>
                <w:rFonts w:eastAsia="SimSun"/>
              </w:rPr>
            </w:pPr>
            <w:r w:rsidRPr="009A5D2C">
              <w:rPr>
                <w:rFonts w:eastAsia="SimSun"/>
              </w:rPr>
              <w:t>Specifies whether periodic CSI/L1-RSRP reporting is enabled or disabled in LP</w:t>
            </w:r>
            <w:r w:rsidRPr="009A5D2C">
              <w:rPr>
                <w:rFonts w:ascii="MS Mincho" w:eastAsia="MS Mincho" w:hAnsi="MS Mincho" w:cs="MS Mincho" w:hint="eastAsia"/>
              </w:rPr>
              <w:t>‑</w:t>
            </w:r>
            <w:r w:rsidRPr="009A5D2C">
              <w:rPr>
                <w:rFonts w:eastAsia="SimSun"/>
              </w:rPr>
              <w:t>WUS CONNECTED mode based on Option 1</w:t>
            </w:r>
            <w:r w:rsidRPr="009A5D2C">
              <w:rPr>
                <w:rFonts w:ascii="MS Mincho" w:eastAsia="MS Mincho" w:hAnsi="MS Mincho" w:cs="MS Mincho" w:hint="eastAsia"/>
              </w:rPr>
              <w:t>‑</w:t>
            </w:r>
            <w:r w:rsidRPr="009A5D2C">
              <w:rPr>
                <w:rFonts w:eastAsia="SimSun"/>
              </w:rPr>
              <w:t>2 configurations.</w:t>
            </w:r>
            <w:r>
              <w:rPr>
                <w:rFonts w:eastAsia="SimSun"/>
              </w:rPr>
              <w:t xml:space="preserve"> </w:t>
            </w:r>
          </w:p>
        </w:tc>
        <w:tc>
          <w:tcPr>
            <w:tcW w:w="941" w:type="dxa"/>
          </w:tcPr>
          <w:p w14:paraId="1FE37887" w14:textId="284898A2" w:rsidR="009A5D2C" w:rsidRPr="009A5D2C" w:rsidRDefault="009A5D2C" w:rsidP="009A5D2C">
            <w:pPr>
              <w:rPr>
                <w:rFonts w:eastAsia="SimSun"/>
              </w:rPr>
            </w:pPr>
            <w:r w:rsidRPr="009A5D2C">
              <w:rPr>
                <w:rFonts w:eastAsia="SimSun"/>
              </w:rPr>
              <w:t>Enabled, Disabled</w:t>
            </w:r>
          </w:p>
        </w:tc>
        <w:tc>
          <w:tcPr>
            <w:tcW w:w="941" w:type="dxa"/>
          </w:tcPr>
          <w:p w14:paraId="74939F64" w14:textId="0CEC99B1" w:rsidR="009A5D2C" w:rsidRPr="009A5D2C" w:rsidRDefault="009A5D2C" w:rsidP="009A5D2C">
            <w:pPr>
              <w:rPr>
                <w:rFonts w:eastAsia="SimSun"/>
              </w:rPr>
            </w:pPr>
            <w:r w:rsidRPr="009A5D2C">
              <w:rPr>
                <w:rFonts w:eastAsia="SimSun"/>
              </w:rPr>
              <w:t>Disabled by default</w:t>
            </w:r>
          </w:p>
        </w:tc>
        <w:tc>
          <w:tcPr>
            <w:tcW w:w="785" w:type="dxa"/>
          </w:tcPr>
          <w:p w14:paraId="5E56C30D" w14:textId="3F3C0B9C" w:rsidR="009A5D2C" w:rsidRPr="009A5D2C" w:rsidRDefault="009A5D2C" w:rsidP="009A5D2C">
            <w:pPr>
              <w:rPr>
                <w:rFonts w:eastAsia="SimSun"/>
              </w:rPr>
            </w:pPr>
            <w:r>
              <w:rPr>
                <w:rFonts w:eastAsia="SimSun"/>
              </w:rPr>
              <w:t>Per UE</w:t>
            </w:r>
          </w:p>
        </w:tc>
        <w:tc>
          <w:tcPr>
            <w:tcW w:w="833" w:type="dxa"/>
          </w:tcPr>
          <w:p w14:paraId="4185B026" w14:textId="7D96341D" w:rsidR="009A5D2C" w:rsidRPr="009A5D2C" w:rsidRDefault="009A5D2C" w:rsidP="009A5D2C">
            <w:pPr>
              <w:rPr>
                <w:rFonts w:eastAsia="SimSun"/>
              </w:rPr>
            </w:pPr>
            <w:r>
              <w:rPr>
                <w:rFonts w:eastAsia="SimSun"/>
              </w:rPr>
              <w:t>UE-specific</w:t>
            </w:r>
          </w:p>
        </w:tc>
        <w:tc>
          <w:tcPr>
            <w:tcW w:w="2509" w:type="dxa"/>
          </w:tcPr>
          <w:p w14:paraId="2828C692" w14:textId="1B49BF04" w:rsidR="009A5D2C" w:rsidRPr="009A5D2C" w:rsidRDefault="009A5D2C" w:rsidP="009A5D2C">
            <w:pPr>
              <w:rPr>
                <w:rFonts w:eastAsia="SimSun"/>
              </w:rPr>
            </w:pPr>
            <w:r w:rsidRPr="009A5D2C">
              <w:rPr>
                <w:rFonts w:eastAsia="SimSun"/>
              </w:rPr>
              <w:t>Agreement in R1#119</w:t>
            </w:r>
            <w:r>
              <w:rPr>
                <w:rFonts w:eastAsia="SimSun"/>
              </w:rPr>
              <w:t xml:space="preserve">: </w:t>
            </w:r>
            <w:r w:rsidRPr="009A5D2C">
              <w:rPr>
                <w:rFonts w:eastAsia="SimSun"/>
              </w:rPr>
              <w:t>For Option 1</w:t>
            </w:r>
            <w:r w:rsidRPr="009A5D2C">
              <w:rPr>
                <w:rFonts w:ascii="MS Mincho" w:eastAsia="MS Mincho" w:hAnsi="MS Mincho" w:cs="MS Mincho" w:hint="eastAsia"/>
              </w:rPr>
              <w:t>‑</w:t>
            </w:r>
            <w:r w:rsidRPr="009A5D2C">
              <w:rPr>
                <w:rFonts w:eastAsia="SimSun"/>
              </w:rPr>
              <w:t xml:space="preserve">2, </w:t>
            </w:r>
            <w:r>
              <w:rPr>
                <w:rFonts w:eastAsia="SimSun"/>
              </w:rPr>
              <w:t xml:space="preserve">… </w:t>
            </w:r>
            <w:r w:rsidRPr="009A5D2C">
              <w:rPr>
                <w:rFonts w:eastAsia="SimSun"/>
              </w:rPr>
              <w:t>The UE can be configured with a parameter to enable/disable periodic CSI/L1-RSRP reporting</w:t>
            </w:r>
            <w:r>
              <w:rPr>
                <w:rFonts w:eastAsia="SimSun"/>
              </w:rPr>
              <w:t>…</w:t>
            </w:r>
          </w:p>
        </w:tc>
      </w:tr>
      <w:tr w:rsidR="009A5D2C" w:rsidRPr="009A5D2C" w14:paraId="5991FCD2" w14:textId="77777777" w:rsidTr="009A5D2C">
        <w:tc>
          <w:tcPr>
            <w:tcW w:w="0" w:type="auto"/>
          </w:tcPr>
          <w:p w14:paraId="4F1249D7" w14:textId="57E9A994" w:rsidR="009A5D2C" w:rsidRPr="009A5D2C" w:rsidRDefault="009A5D2C" w:rsidP="009A5D2C">
            <w:pPr>
              <w:rPr>
                <w:rFonts w:eastAsia="SimSun"/>
              </w:rPr>
            </w:pPr>
            <w:bookmarkStart w:id="18" w:name="OLE_LINK30"/>
            <w:bookmarkEnd w:id="17"/>
            <w:r>
              <w:rPr>
                <w:rFonts w:eastAsia="SimSun"/>
              </w:rPr>
              <w:t xml:space="preserve">Reporting </w:t>
            </w:r>
            <w:r w:rsidRPr="009A5D2C">
              <w:rPr>
                <w:rFonts w:eastAsia="SimSun"/>
              </w:rPr>
              <w:t>Time Offset Configuration</w:t>
            </w:r>
            <w:bookmarkEnd w:id="18"/>
          </w:p>
        </w:tc>
        <w:tc>
          <w:tcPr>
            <w:tcW w:w="2394" w:type="dxa"/>
          </w:tcPr>
          <w:p w14:paraId="0BA796E0" w14:textId="1CD5CC3D" w:rsidR="009A5D2C" w:rsidRPr="009A5D2C" w:rsidRDefault="009A5D2C" w:rsidP="009A5D2C">
            <w:pPr>
              <w:rPr>
                <w:rFonts w:eastAsia="SimSun"/>
              </w:rPr>
            </w:pPr>
            <w:r>
              <w:rPr>
                <w:rFonts w:eastAsia="SimSun"/>
              </w:rPr>
              <w:t>NUM_TIME_OFFSET</w:t>
            </w:r>
          </w:p>
        </w:tc>
        <w:tc>
          <w:tcPr>
            <w:tcW w:w="3218" w:type="dxa"/>
          </w:tcPr>
          <w:p w14:paraId="3753B3B7" w14:textId="044A0C42" w:rsidR="009A5D2C" w:rsidRPr="009A5D2C" w:rsidRDefault="009A5D2C" w:rsidP="009A5D2C">
            <w:pPr>
              <w:rPr>
                <w:rFonts w:eastAsia="SimSun"/>
              </w:rPr>
            </w:pPr>
            <w:r w:rsidRPr="009A5D2C">
              <w:rPr>
                <w:rFonts w:eastAsia="SimSun"/>
              </w:rPr>
              <w:t>Specifies the number of candidate time offset values (X) that the UE can report for each SCS to determine the minimum time gap between LP</w:t>
            </w:r>
            <w:r w:rsidRPr="009A5D2C">
              <w:rPr>
                <w:rFonts w:ascii="MS Mincho" w:eastAsia="MS Mincho" w:hAnsi="MS Mincho" w:cs="MS Mincho" w:hint="eastAsia"/>
              </w:rPr>
              <w:t>‑</w:t>
            </w:r>
            <w:r w:rsidRPr="009A5D2C">
              <w:rPr>
                <w:rFonts w:eastAsia="SimSun"/>
              </w:rPr>
              <w:t>WUS reception and MR to start PDCCH monitoring.</w:t>
            </w:r>
          </w:p>
        </w:tc>
        <w:tc>
          <w:tcPr>
            <w:tcW w:w="941" w:type="dxa"/>
          </w:tcPr>
          <w:p w14:paraId="212250FE" w14:textId="6CABF6D8" w:rsidR="009A5D2C" w:rsidRPr="009A5D2C" w:rsidRDefault="009A5D2C" w:rsidP="009A5D2C">
            <w:pPr>
              <w:rPr>
                <w:rFonts w:eastAsia="SimSun"/>
              </w:rPr>
            </w:pPr>
            <w:r w:rsidRPr="009A5D2C">
              <w:rPr>
                <w:rFonts w:eastAsia="SimSun"/>
              </w:rPr>
              <w:t>X (e.g., 2, 3, 4)</w:t>
            </w:r>
          </w:p>
        </w:tc>
        <w:tc>
          <w:tcPr>
            <w:tcW w:w="941" w:type="dxa"/>
          </w:tcPr>
          <w:p w14:paraId="3C89EE20" w14:textId="1C29A84B" w:rsidR="009A5D2C" w:rsidRPr="009A5D2C" w:rsidRDefault="009A5D2C" w:rsidP="009A5D2C">
            <w:pPr>
              <w:rPr>
                <w:rFonts w:eastAsia="SimSun"/>
              </w:rPr>
            </w:pPr>
            <w:r>
              <w:rPr>
                <w:rFonts w:eastAsia="SimSun" w:hint="eastAsia"/>
              </w:rPr>
              <w:t>2</w:t>
            </w:r>
          </w:p>
        </w:tc>
        <w:tc>
          <w:tcPr>
            <w:tcW w:w="785" w:type="dxa"/>
          </w:tcPr>
          <w:p w14:paraId="128110E7" w14:textId="4175274D" w:rsidR="009A5D2C" w:rsidRPr="009A5D2C" w:rsidRDefault="009A5D2C" w:rsidP="009A5D2C">
            <w:pPr>
              <w:rPr>
                <w:rFonts w:eastAsia="SimSun"/>
              </w:rPr>
            </w:pPr>
            <w:r>
              <w:rPr>
                <w:rFonts w:eastAsia="SimSun"/>
              </w:rPr>
              <w:t>Per UE</w:t>
            </w:r>
          </w:p>
        </w:tc>
        <w:tc>
          <w:tcPr>
            <w:tcW w:w="833" w:type="dxa"/>
          </w:tcPr>
          <w:p w14:paraId="7C722822" w14:textId="46717F87" w:rsidR="009A5D2C" w:rsidRPr="009A5D2C" w:rsidRDefault="009A5D2C" w:rsidP="009A5D2C">
            <w:pPr>
              <w:rPr>
                <w:rFonts w:eastAsia="SimSun"/>
              </w:rPr>
            </w:pPr>
            <w:r>
              <w:rPr>
                <w:rFonts w:eastAsia="SimSun"/>
              </w:rPr>
              <w:t>UE-specific</w:t>
            </w:r>
          </w:p>
        </w:tc>
        <w:tc>
          <w:tcPr>
            <w:tcW w:w="2509" w:type="dxa"/>
          </w:tcPr>
          <w:p w14:paraId="76349055" w14:textId="2BDC3AFC" w:rsidR="009A5D2C" w:rsidRPr="009A5D2C" w:rsidRDefault="009A5D2C" w:rsidP="009A5D2C">
            <w:pPr>
              <w:rPr>
                <w:rFonts w:eastAsia="SimSun"/>
              </w:rPr>
            </w:pPr>
            <w:bookmarkStart w:id="19" w:name="OLE_LINK25"/>
            <w:r w:rsidRPr="009A5D2C">
              <w:rPr>
                <w:rFonts w:eastAsia="SimSun"/>
              </w:rPr>
              <w:t>Agreement in R1#118b</w:t>
            </w:r>
            <w:r>
              <w:rPr>
                <w:rFonts w:eastAsia="SimSun"/>
              </w:rPr>
              <w:t xml:space="preserve">: </w:t>
            </w:r>
            <w:r w:rsidRPr="009A5D2C">
              <w:rPr>
                <w:rFonts w:eastAsia="SimSun"/>
              </w:rPr>
              <w:t xml:space="preserve">For RRC CONNECTED mode, UE reports one value for each SCS from X candidate values for the determination of the minimum time gap </w:t>
            </w:r>
            <w:r>
              <w:rPr>
                <w:rFonts w:eastAsia="SimSun"/>
              </w:rPr>
              <w:t>…</w:t>
            </w:r>
            <w:bookmarkEnd w:id="19"/>
          </w:p>
        </w:tc>
      </w:tr>
      <w:tr w:rsidR="009A5D2C" w:rsidRPr="009A5D2C" w14:paraId="722A88AA" w14:textId="77777777" w:rsidTr="009A5D2C">
        <w:tc>
          <w:tcPr>
            <w:tcW w:w="0" w:type="auto"/>
          </w:tcPr>
          <w:p w14:paraId="4E1D8A69" w14:textId="4B9CAB8E" w:rsidR="009A5D2C" w:rsidRPr="009A5D2C" w:rsidRDefault="009A5D2C" w:rsidP="009A5D2C">
            <w:pPr>
              <w:rPr>
                <w:rFonts w:eastAsia="SimSun"/>
              </w:rPr>
            </w:pPr>
            <w:bookmarkStart w:id="20" w:name="_Hlk189851475"/>
            <w:r>
              <w:rPr>
                <w:rFonts w:eastAsia="SimSun"/>
              </w:rPr>
              <w:t>Reporting Time Offset Configuration</w:t>
            </w:r>
          </w:p>
        </w:tc>
        <w:tc>
          <w:tcPr>
            <w:tcW w:w="2394" w:type="dxa"/>
          </w:tcPr>
          <w:p w14:paraId="5E53B98E" w14:textId="5D79C9AD" w:rsidR="009A5D2C" w:rsidRPr="009A5D2C" w:rsidRDefault="009A5D2C" w:rsidP="009A5D2C">
            <w:pPr>
              <w:rPr>
                <w:rFonts w:eastAsia="SimSun"/>
              </w:rPr>
            </w:pPr>
            <w:r>
              <w:rPr>
                <w:rFonts w:eastAsia="SimSun"/>
              </w:rPr>
              <w:t>TIME_OFFSET_UAI</w:t>
            </w:r>
          </w:p>
        </w:tc>
        <w:tc>
          <w:tcPr>
            <w:tcW w:w="3218" w:type="dxa"/>
          </w:tcPr>
          <w:p w14:paraId="4D026D81" w14:textId="5799D3CF" w:rsidR="009A5D2C" w:rsidRPr="009A5D2C" w:rsidRDefault="009A5D2C" w:rsidP="009A5D2C">
            <w:pPr>
              <w:rPr>
                <w:rFonts w:eastAsia="SimSun"/>
              </w:rPr>
            </w:pPr>
            <w:r w:rsidRPr="009A5D2C">
              <w:rPr>
                <w:rFonts w:eastAsia="SimSun"/>
              </w:rPr>
              <w:t>Configures whether the UE can indicate its preference for a specific configured time offset between LP</w:t>
            </w:r>
            <w:r w:rsidRPr="009A5D2C">
              <w:rPr>
                <w:rFonts w:ascii="MS Mincho" w:eastAsia="MS Mincho" w:hAnsi="MS Mincho" w:cs="MS Mincho" w:hint="eastAsia"/>
              </w:rPr>
              <w:t>‑</w:t>
            </w:r>
            <w:r w:rsidRPr="009A5D2C">
              <w:rPr>
                <w:rFonts w:eastAsia="SimSun"/>
              </w:rPr>
              <w:t>WUS and PDCCH reception using the UAI mechanism.</w:t>
            </w:r>
          </w:p>
        </w:tc>
        <w:tc>
          <w:tcPr>
            <w:tcW w:w="941" w:type="dxa"/>
          </w:tcPr>
          <w:p w14:paraId="712FBD6F" w14:textId="789BB869" w:rsidR="009A5D2C" w:rsidRPr="009A5D2C" w:rsidRDefault="009A5D2C" w:rsidP="009A5D2C">
            <w:pPr>
              <w:rPr>
                <w:rFonts w:eastAsia="SimSun"/>
              </w:rPr>
            </w:pPr>
            <w:bookmarkStart w:id="21" w:name="OLE_LINK24"/>
            <w:r w:rsidRPr="00AA6F8D">
              <w:t>Enabled</w:t>
            </w:r>
            <w:bookmarkEnd w:id="21"/>
            <w:r w:rsidRPr="00AA6F8D">
              <w:t>, Disabled</w:t>
            </w:r>
          </w:p>
        </w:tc>
        <w:tc>
          <w:tcPr>
            <w:tcW w:w="941" w:type="dxa"/>
          </w:tcPr>
          <w:p w14:paraId="4F8347C8" w14:textId="67CB88F7" w:rsidR="009A5D2C" w:rsidRPr="009A5D2C" w:rsidRDefault="009A5D2C" w:rsidP="009A5D2C">
            <w:pPr>
              <w:rPr>
                <w:rFonts w:eastAsia="SimSun"/>
              </w:rPr>
            </w:pPr>
            <w:r>
              <w:t>Enabled</w:t>
            </w:r>
            <w:r w:rsidRPr="00AA6F8D">
              <w:t xml:space="preserve"> by default</w:t>
            </w:r>
          </w:p>
        </w:tc>
        <w:tc>
          <w:tcPr>
            <w:tcW w:w="785" w:type="dxa"/>
          </w:tcPr>
          <w:p w14:paraId="7A659241" w14:textId="36BE9B9A" w:rsidR="009A5D2C" w:rsidRPr="009A5D2C" w:rsidRDefault="009A5D2C" w:rsidP="009A5D2C">
            <w:pPr>
              <w:rPr>
                <w:rFonts w:eastAsia="SimSun"/>
              </w:rPr>
            </w:pPr>
            <w:r>
              <w:rPr>
                <w:rFonts w:eastAsia="SimSun"/>
              </w:rPr>
              <w:t>Per UE</w:t>
            </w:r>
          </w:p>
        </w:tc>
        <w:tc>
          <w:tcPr>
            <w:tcW w:w="833" w:type="dxa"/>
          </w:tcPr>
          <w:p w14:paraId="25A8B636" w14:textId="49642C13" w:rsidR="009A5D2C" w:rsidRPr="009A5D2C" w:rsidRDefault="009A5D2C" w:rsidP="009A5D2C">
            <w:pPr>
              <w:rPr>
                <w:rFonts w:eastAsia="SimSun"/>
              </w:rPr>
            </w:pPr>
            <w:r>
              <w:rPr>
                <w:rFonts w:eastAsia="SimSun"/>
              </w:rPr>
              <w:t>UE-specific</w:t>
            </w:r>
          </w:p>
        </w:tc>
        <w:tc>
          <w:tcPr>
            <w:tcW w:w="2509" w:type="dxa"/>
          </w:tcPr>
          <w:p w14:paraId="5462ECFD" w14:textId="49EDC93B" w:rsidR="009A5D2C" w:rsidRPr="009A5D2C" w:rsidRDefault="009A5D2C" w:rsidP="009A5D2C">
            <w:pPr>
              <w:rPr>
                <w:rFonts w:eastAsia="SimSun"/>
              </w:rPr>
            </w:pPr>
            <w:r w:rsidRPr="009A5D2C">
              <w:rPr>
                <w:rFonts w:eastAsia="SimSun"/>
              </w:rPr>
              <w:t>Agreement in R1#118b</w:t>
            </w:r>
            <w:r>
              <w:rPr>
                <w:rFonts w:eastAsia="SimSun"/>
              </w:rPr>
              <w:t xml:space="preserve">: … </w:t>
            </w:r>
            <w:r w:rsidRPr="009A5D2C">
              <w:rPr>
                <w:rFonts w:eastAsia="SimSun"/>
              </w:rPr>
              <w:t>UE can indicate its</w:t>
            </w:r>
            <w:r>
              <w:rPr>
                <w:rFonts w:eastAsia="SimSun"/>
              </w:rPr>
              <w:t xml:space="preserve"> </w:t>
            </w:r>
            <w:r w:rsidRPr="009A5D2C">
              <w:rPr>
                <w:rFonts w:eastAsia="SimSun"/>
              </w:rPr>
              <w:t>preference for configured time offset</w:t>
            </w:r>
          </w:p>
        </w:tc>
      </w:tr>
      <w:tr w:rsidR="009A5D2C" w:rsidRPr="009A5D2C" w14:paraId="6F5DB8FE" w14:textId="77777777" w:rsidTr="009A5D2C">
        <w:tc>
          <w:tcPr>
            <w:tcW w:w="0" w:type="auto"/>
          </w:tcPr>
          <w:p w14:paraId="2244E983" w14:textId="4B7FD2E9" w:rsidR="009A5D2C" w:rsidRPr="009A5D2C" w:rsidRDefault="009A5D2C" w:rsidP="009A5D2C">
            <w:pPr>
              <w:rPr>
                <w:rFonts w:eastAsia="SimSun"/>
              </w:rPr>
            </w:pPr>
            <w:bookmarkStart w:id="22" w:name="_Hlk189851609"/>
            <w:bookmarkEnd w:id="20"/>
            <w:r w:rsidRPr="009A5D2C">
              <w:rPr>
                <w:rFonts w:eastAsia="SimSun"/>
              </w:rPr>
              <w:t>NR</w:t>
            </w:r>
            <w:r w:rsidRPr="009A5D2C">
              <w:rPr>
                <w:rFonts w:ascii="MS Mincho" w:eastAsia="MS Mincho" w:hAnsi="MS Mincho" w:cs="MS Mincho" w:hint="eastAsia"/>
              </w:rPr>
              <w:t>‑</w:t>
            </w:r>
            <w:r w:rsidRPr="009A5D2C">
              <w:rPr>
                <w:rFonts w:eastAsia="SimSun"/>
              </w:rPr>
              <w:t>DC Configuration</w:t>
            </w:r>
          </w:p>
        </w:tc>
        <w:tc>
          <w:tcPr>
            <w:tcW w:w="2394" w:type="dxa"/>
          </w:tcPr>
          <w:p w14:paraId="48BF0348" w14:textId="0987D6A7" w:rsidR="009A5D2C" w:rsidRDefault="009A5D2C" w:rsidP="009A5D2C">
            <w:pPr>
              <w:rPr>
                <w:rFonts w:eastAsia="SimSun"/>
              </w:rPr>
            </w:pPr>
            <w:r w:rsidRPr="009A5D2C">
              <w:rPr>
                <w:rFonts w:eastAsia="SimSun"/>
              </w:rPr>
              <w:t>LPWUS_NR_DC_CONFIG</w:t>
            </w:r>
          </w:p>
        </w:tc>
        <w:tc>
          <w:tcPr>
            <w:tcW w:w="3218" w:type="dxa"/>
          </w:tcPr>
          <w:p w14:paraId="62EDBFF0" w14:textId="1B63217A" w:rsidR="009A5D2C" w:rsidRPr="009A5D2C" w:rsidRDefault="009A5D2C" w:rsidP="009A5D2C">
            <w:pPr>
              <w:rPr>
                <w:rFonts w:eastAsia="SimSun"/>
              </w:rPr>
            </w:pPr>
            <w:r w:rsidRPr="009A5D2C">
              <w:rPr>
                <w:rFonts w:eastAsia="SimSun"/>
              </w:rPr>
              <w:t>Specifies that LP</w:t>
            </w:r>
            <w:r w:rsidRPr="009A5D2C">
              <w:rPr>
                <w:rFonts w:ascii="MS Mincho" w:eastAsia="MS Mincho" w:hAnsi="MS Mincho" w:cs="MS Mincho" w:hint="eastAsia"/>
              </w:rPr>
              <w:t>‑</w:t>
            </w:r>
            <w:r w:rsidRPr="009A5D2C">
              <w:rPr>
                <w:rFonts w:eastAsia="SimSun"/>
              </w:rPr>
              <w:t>WUS is supported when UE is configured with NR</w:t>
            </w:r>
            <w:r w:rsidRPr="009A5D2C">
              <w:rPr>
                <w:rFonts w:ascii="MS Mincho" w:eastAsia="MS Mincho" w:hAnsi="MS Mincho" w:cs="MS Mincho" w:hint="eastAsia"/>
              </w:rPr>
              <w:t>‑</w:t>
            </w:r>
            <w:r w:rsidRPr="009A5D2C">
              <w:rPr>
                <w:rFonts w:eastAsia="SimSun"/>
              </w:rPr>
              <w:t>DC in RRC CONNECTED mode. Includes parameters to configure LP</w:t>
            </w:r>
            <w:r w:rsidRPr="009A5D2C">
              <w:rPr>
                <w:rFonts w:ascii="MS Mincho" w:eastAsia="MS Mincho" w:hAnsi="MS Mincho" w:cs="MS Mincho" w:hint="eastAsia"/>
              </w:rPr>
              <w:t>‑</w:t>
            </w:r>
            <w:r w:rsidRPr="009A5D2C">
              <w:rPr>
                <w:rFonts w:eastAsia="SimSun"/>
              </w:rPr>
              <w:t>WUS triggers for PDCCH monitoring within the same cell group.</w:t>
            </w:r>
          </w:p>
        </w:tc>
        <w:tc>
          <w:tcPr>
            <w:tcW w:w="941" w:type="dxa"/>
          </w:tcPr>
          <w:p w14:paraId="55E951C6" w14:textId="1193404E" w:rsidR="009A5D2C" w:rsidRPr="00AA6F8D" w:rsidRDefault="009A5D2C" w:rsidP="009A5D2C">
            <w:r w:rsidRPr="009A5D2C">
              <w:t>To be specified</w:t>
            </w:r>
          </w:p>
        </w:tc>
        <w:tc>
          <w:tcPr>
            <w:tcW w:w="941" w:type="dxa"/>
          </w:tcPr>
          <w:p w14:paraId="72F2EEDF" w14:textId="6A9AAADD" w:rsidR="009A5D2C" w:rsidRDefault="009A5D2C" w:rsidP="009A5D2C">
            <w:r w:rsidRPr="009A5D2C">
              <w:t>To be specified</w:t>
            </w:r>
          </w:p>
        </w:tc>
        <w:tc>
          <w:tcPr>
            <w:tcW w:w="785" w:type="dxa"/>
          </w:tcPr>
          <w:p w14:paraId="6CC2C7F6" w14:textId="5DD7D8BF" w:rsidR="009A5D2C" w:rsidRDefault="009A5D2C" w:rsidP="009A5D2C">
            <w:pPr>
              <w:rPr>
                <w:rFonts w:eastAsia="SimSun"/>
              </w:rPr>
            </w:pPr>
            <w:r>
              <w:rPr>
                <w:rFonts w:eastAsia="SimSun"/>
              </w:rPr>
              <w:t>Per UE</w:t>
            </w:r>
          </w:p>
        </w:tc>
        <w:tc>
          <w:tcPr>
            <w:tcW w:w="833" w:type="dxa"/>
          </w:tcPr>
          <w:p w14:paraId="077E1864" w14:textId="3CA2FEF9" w:rsidR="009A5D2C" w:rsidRDefault="009A5D2C" w:rsidP="009A5D2C">
            <w:pPr>
              <w:rPr>
                <w:rFonts w:eastAsia="SimSun"/>
              </w:rPr>
            </w:pPr>
            <w:r>
              <w:rPr>
                <w:rFonts w:eastAsia="SimSun"/>
              </w:rPr>
              <w:t>UE-specific</w:t>
            </w:r>
          </w:p>
        </w:tc>
        <w:tc>
          <w:tcPr>
            <w:tcW w:w="2509" w:type="dxa"/>
          </w:tcPr>
          <w:p w14:paraId="0B7A56B9" w14:textId="0A9D5352" w:rsidR="009A5D2C" w:rsidRPr="009A5D2C" w:rsidRDefault="009A5D2C" w:rsidP="009A5D2C">
            <w:pPr>
              <w:rPr>
                <w:rFonts w:eastAsia="SimSun"/>
              </w:rPr>
            </w:pPr>
            <w:r w:rsidRPr="009A5D2C">
              <w:rPr>
                <w:rFonts w:eastAsia="SimSun"/>
              </w:rPr>
              <w:t>Agreement in R1#118b</w:t>
            </w:r>
            <w:r>
              <w:rPr>
                <w:rFonts w:eastAsia="SimSun"/>
              </w:rPr>
              <w:t xml:space="preserve">: </w:t>
            </w:r>
            <w:r w:rsidRPr="009A5D2C">
              <w:rPr>
                <w:rFonts w:eastAsia="SimSun"/>
              </w:rPr>
              <w:t>LP</w:t>
            </w:r>
            <w:r w:rsidRPr="009A5D2C">
              <w:rPr>
                <w:rFonts w:ascii="MS Mincho" w:eastAsia="MS Mincho" w:hAnsi="MS Mincho" w:cs="MS Mincho" w:hint="eastAsia"/>
              </w:rPr>
              <w:t>‑</w:t>
            </w:r>
            <w:r w:rsidRPr="009A5D2C">
              <w:rPr>
                <w:rFonts w:eastAsia="SimSun"/>
              </w:rPr>
              <w:t>WUS is supported when UE is configured with NR</w:t>
            </w:r>
            <w:r w:rsidRPr="009A5D2C">
              <w:rPr>
                <w:rFonts w:ascii="MS Mincho" w:eastAsia="MS Mincho" w:hAnsi="MS Mincho" w:cs="MS Mincho" w:hint="eastAsia"/>
              </w:rPr>
              <w:t>‑</w:t>
            </w:r>
            <w:r w:rsidRPr="009A5D2C">
              <w:rPr>
                <w:rFonts w:eastAsia="SimSun"/>
              </w:rPr>
              <w:t>DC in RRC CONNECTED mode</w:t>
            </w:r>
            <w:r>
              <w:rPr>
                <w:rFonts w:eastAsia="SimSun"/>
              </w:rPr>
              <w:t xml:space="preserve"> …</w:t>
            </w:r>
          </w:p>
        </w:tc>
      </w:tr>
      <w:bookmarkEnd w:id="22"/>
      <w:tr w:rsidR="009A5D2C" w:rsidRPr="009A5D2C" w14:paraId="5E7FE5D8" w14:textId="77777777" w:rsidTr="009A5D2C">
        <w:tc>
          <w:tcPr>
            <w:tcW w:w="0" w:type="auto"/>
          </w:tcPr>
          <w:p w14:paraId="258B78CC" w14:textId="0E68D0A6" w:rsidR="009A5D2C" w:rsidRPr="009A5D2C" w:rsidRDefault="009A5D2C" w:rsidP="009A5D2C">
            <w:pPr>
              <w:rPr>
                <w:rFonts w:eastAsia="SimSun"/>
              </w:rPr>
            </w:pPr>
            <w:r>
              <w:rPr>
                <w:rFonts w:eastAsia="SimSun"/>
              </w:rPr>
              <w:t>NR</w:t>
            </w:r>
            <w:r>
              <w:rPr>
                <w:rFonts w:ascii="MS Mincho" w:eastAsia="MS Mincho" w:hAnsi="MS Mincho" w:cs="MS Mincho" w:hint="eastAsia"/>
              </w:rPr>
              <w:noBreakHyphen/>
            </w:r>
            <w:r>
              <w:rPr>
                <w:rFonts w:eastAsia="SimSun"/>
              </w:rPr>
              <w:t>CA Configuration</w:t>
            </w:r>
          </w:p>
        </w:tc>
        <w:tc>
          <w:tcPr>
            <w:tcW w:w="2394" w:type="dxa"/>
          </w:tcPr>
          <w:p w14:paraId="72A5DEA2" w14:textId="7F589D00" w:rsidR="009A5D2C" w:rsidRPr="009A5D2C" w:rsidRDefault="009A5D2C" w:rsidP="009A5D2C">
            <w:pPr>
              <w:rPr>
                <w:rFonts w:eastAsia="SimSun"/>
              </w:rPr>
            </w:pPr>
            <w:r>
              <w:rPr>
                <w:rFonts w:eastAsia="SimSun"/>
              </w:rPr>
              <w:t>LPWUS_NR_CA_CONFIG</w:t>
            </w:r>
          </w:p>
        </w:tc>
        <w:tc>
          <w:tcPr>
            <w:tcW w:w="3218" w:type="dxa"/>
          </w:tcPr>
          <w:p w14:paraId="605AD35A" w14:textId="6DA0D45C" w:rsidR="009A5D2C" w:rsidRPr="009A5D2C" w:rsidRDefault="009A5D2C" w:rsidP="009A5D2C">
            <w:pPr>
              <w:rPr>
                <w:rFonts w:eastAsia="SimSun"/>
              </w:rPr>
            </w:pPr>
            <w:r>
              <w:rPr>
                <w:rFonts w:eastAsia="SimSun"/>
              </w:rPr>
              <w:t>Specifies that LP</w:t>
            </w:r>
            <w:r>
              <w:rPr>
                <w:rFonts w:ascii="MS Mincho" w:eastAsia="MS Mincho" w:hAnsi="MS Mincho" w:cs="MS Mincho" w:hint="eastAsia"/>
              </w:rPr>
              <w:noBreakHyphen/>
            </w:r>
            <w:r>
              <w:rPr>
                <w:rFonts w:eastAsia="SimSun"/>
              </w:rPr>
              <w:t>WUS is supported when UE is configured with CA in RRC CONNECTED mode. Includes parameters to configure LP</w:t>
            </w:r>
            <w:r>
              <w:rPr>
                <w:rFonts w:ascii="MS Mincho" w:eastAsia="MS Mincho" w:hAnsi="MS Mincho" w:cs="MS Mincho" w:hint="eastAsia"/>
              </w:rPr>
              <w:noBreakHyphen/>
            </w:r>
            <w:r>
              <w:rPr>
                <w:rFonts w:eastAsia="SimSun"/>
              </w:rPr>
              <w:t xml:space="preserve">WUS triggers for PDCCH monitoring </w:t>
            </w:r>
            <w:r w:rsidRPr="009A5D2C">
              <w:rPr>
                <w:rFonts w:eastAsia="SimSun"/>
              </w:rPr>
              <w:t>in CA mode</w:t>
            </w:r>
            <w:r>
              <w:rPr>
                <w:rFonts w:eastAsia="SimSun"/>
              </w:rPr>
              <w:t>.</w:t>
            </w:r>
          </w:p>
        </w:tc>
        <w:tc>
          <w:tcPr>
            <w:tcW w:w="941" w:type="dxa"/>
          </w:tcPr>
          <w:p w14:paraId="176B101F" w14:textId="75FEB5CC" w:rsidR="009A5D2C" w:rsidRPr="009A5D2C" w:rsidRDefault="009A5D2C" w:rsidP="009A5D2C">
            <w:r>
              <w:t>To be specified</w:t>
            </w:r>
          </w:p>
        </w:tc>
        <w:tc>
          <w:tcPr>
            <w:tcW w:w="941" w:type="dxa"/>
          </w:tcPr>
          <w:p w14:paraId="0156225F" w14:textId="47914680" w:rsidR="009A5D2C" w:rsidRPr="009A5D2C" w:rsidRDefault="009A5D2C" w:rsidP="009A5D2C">
            <w:r>
              <w:t>To be specified</w:t>
            </w:r>
          </w:p>
        </w:tc>
        <w:tc>
          <w:tcPr>
            <w:tcW w:w="785" w:type="dxa"/>
          </w:tcPr>
          <w:p w14:paraId="60715753" w14:textId="2B4A6BDA" w:rsidR="009A5D2C" w:rsidRDefault="009A5D2C" w:rsidP="009A5D2C">
            <w:pPr>
              <w:rPr>
                <w:rFonts w:eastAsia="SimSun"/>
              </w:rPr>
            </w:pPr>
            <w:r>
              <w:rPr>
                <w:rFonts w:eastAsia="SimSun"/>
              </w:rPr>
              <w:t>Per UE</w:t>
            </w:r>
          </w:p>
        </w:tc>
        <w:tc>
          <w:tcPr>
            <w:tcW w:w="833" w:type="dxa"/>
          </w:tcPr>
          <w:p w14:paraId="772FE98F" w14:textId="61184B62" w:rsidR="009A5D2C" w:rsidRDefault="009A5D2C" w:rsidP="009A5D2C">
            <w:pPr>
              <w:rPr>
                <w:rFonts w:eastAsia="SimSun"/>
              </w:rPr>
            </w:pPr>
            <w:r>
              <w:rPr>
                <w:rFonts w:eastAsia="SimSun"/>
              </w:rPr>
              <w:t>UE-specific</w:t>
            </w:r>
          </w:p>
        </w:tc>
        <w:tc>
          <w:tcPr>
            <w:tcW w:w="2509" w:type="dxa"/>
          </w:tcPr>
          <w:p w14:paraId="04201986" w14:textId="37069E76" w:rsidR="009A5D2C" w:rsidRPr="009A5D2C" w:rsidRDefault="009A5D2C" w:rsidP="009A5D2C">
            <w:pPr>
              <w:rPr>
                <w:rFonts w:eastAsia="SimSun"/>
              </w:rPr>
            </w:pPr>
            <w:r w:rsidRPr="009A5D2C">
              <w:rPr>
                <w:rFonts w:eastAsia="SimSun"/>
              </w:rPr>
              <w:t>Agreement in R1#118</w:t>
            </w:r>
            <w:r>
              <w:rPr>
                <w:rFonts w:eastAsia="SimSun"/>
              </w:rPr>
              <w:t xml:space="preserve">: </w:t>
            </w:r>
            <w:r w:rsidRPr="009A5D2C">
              <w:rPr>
                <w:rFonts w:eastAsia="SimSun"/>
              </w:rPr>
              <w:t>LP</w:t>
            </w:r>
            <w:r w:rsidRPr="009A5D2C">
              <w:rPr>
                <w:rFonts w:ascii="MS Mincho" w:eastAsia="MS Mincho" w:hAnsi="MS Mincho" w:cs="MS Mincho" w:hint="eastAsia"/>
              </w:rPr>
              <w:t>‑</w:t>
            </w:r>
            <w:r w:rsidRPr="009A5D2C">
              <w:rPr>
                <w:rFonts w:eastAsia="SimSun"/>
              </w:rPr>
              <w:t>WUS is at least supported for the case where a UE is configured with CA in RRC CONNECTED mode.</w:t>
            </w:r>
            <w:r>
              <w:rPr>
                <w:rFonts w:eastAsia="SimSun"/>
              </w:rPr>
              <w:t xml:space="preserve"> </w:t>
            </w:r>
            <w:r w:rsidRPr="009A5D2C">
              <w:rPr>
                <w:rFonts w:eastAsia="SimSun"/>
              </w:rPr>
              <w:t>FFS: DC"</w:t>
            </w:r>
          </w:p>
        </w:tc>
      </w:tr>
    </w:tbl>
    <w:p w14:paraId="46E2DF88" w14:textId="08EEDC32" w:rsidR="001E1634" w:rsidRDefault="001E1634" w:rsidP="00FD0E9E">
      <w:pPr>
        <w:rPr>
          <w:rFonts w:eastAsia="SimSun"/>
        </w:rPr>
      </w:pPr>
    </w:p>
    <w:p w14:paraId="6EB28587" w14:textId="77777777" w:rsidR="001E1634" w:rsidRDefault="001E1634">
      <w:pPr>
        <w:overflowPunct/>
        <w:autoSpaceDE/>
        <w:autoSpaceDN/>
        <w:adjustRightInd/>
        <w:spacing w:after="160" w:line="259" w:lineRule="auto"/>
        <w:textAlignment w:val="auto"/>
        <w:rPr>
          <w:rFonts w:eastAsia="SimSun"/>
        </w:rPr>
        <w:sectPr w:rsidR="001E1634" w:rsidSect="009A5D2C">
          <w:pgSz w:w="15840" w:h="12240" w:orient="landscape"/>
          <w:pgMar w:top="1800" w:right="1440" w:bottom="1800" w:left="1440" w:header="720" w:footer="720" w:gutter="0"/>
          <w:cols w:space="720"/>
          <w:docGrid w:linePitch="272"/>
        </w:sectPr>
      </w:pPr>
    </w:p>
    <w:p w14:paraId="63E6BBF9" w14:textId="77777777" w:rsidR="000428AA" w:rsidRDefault="000408B7">
      <w:pPr>
        <w:pStyle w:val="Heading1"/>
      </w:pPr>
      <w:r>
        <w:lastRenderedPageBreak/>
        <w:t>Conclusi</w:t>
      </w:r>
      <w:r>
        <w:t>on</w:t>
      </w:r>
    </w:p>
    <w:p w14:paraId="25C62AD5" w14:textId="77777777" w:rsidR="000428AA" w:rsidRDefault="000408B7">
      <w:r>
        <w:t>In this contribution, we have the following proposals:</w:t>
      </w:r>
    </w:p>
    <w:p w14:paraId="3E65EC05" w14:textId="77777777" w:rsidR="00FD0E9E" w:rsidRDefault="00FD0E9E" w:rsidP="00FD0E9E">
      <w:pPr>
        <w:ind w:left="1440" w:hanging="1440"/>
        <w:rPr>
          <w:b/>
        </w:rPr>
      </w:pPr>
      <w:r>
        <w:rPr>
          <w:b/>
        </w:rPr>
        <w:t>Proposal 1:</w:t>
      </w:r>
      <w:r>
        <w:rPr>
          <w:b/>
        </w:rPr>
        <w:tab/>
        <w:t xml:space="preserve">For Option 1-1 (replace DCP), Approach 2: C-DRX setting should be reused. </w:t>
      </w:r>
    </w:p>
    <w:p w14:paraId="671C4FF5" w14:textId="725CF8B5" w:rsidR="00FD0E9E" w:rsidRDefault="00FD0E9E" w:rsidP="00FD0E9E">
      <w:pPr>
        <w:ind w:left="1440" w:hanging="1440"/>
        <w:rPr>
          <w:b/>
        </w:rPr>
      </w:pPr>
      <w:r>
        <w:rPr>
          <w:b/>
        </w:rPr>
        <w:t>Proposal 2:</w:t>
      </w:r>
      <w:r>
        <w:rPr>
          <w:b/>
        </w:rPr>
        <w:tab/>
        <w:t>For Option 1-2, Approach 2 should be considered to align with Option 1-1</w:t>
      </w:r>
      <w:r w:rsidR="009A4344">
        <w:rPr>
          <w:b/>
        </w:rPr>
        <w:t>.</w:t>
      </w:r>
    </w:p>
    <w:p w14:paraId="654447FD" w14:textId="2A0E5B3B" w:rsidR="009A5D2C" w:rsidRDefault="009A5D2C" w:rsidP="009A5D2C">
      <w:pPr>
        <w:ind w:left="1440" w:hanging="1440"/>
        <w:rPr>
          <w:rFonts w:eastAsia="SimSun"/>
          <w:b/>
          <w:bCs/>
        </w:rPr>
      </w:pPr>
      <w:r>
        <w:rPr>
          <w:rFonts w:eastAsia="SimSun"/>
          <w:b/>
          <w:bCs/>
        </w:rPr>
        <w:t>Proposal 3:</w:t>
      </w:r>
      <w:r>
        <w:rPr>
          <w:rFonts w:eastAsia="SimSun"/>
          <w:b/>
          <w:bCs/>
        </w:rPr>
        <w:tab/>
        <w:t>For UE capability report, support Alt 1: For the X = 2 candidate values for the UE capability report on the minimum time gap, consider 1ms and 3ms as starting point.</w:t>
      </w:r>
    </w:p>
    <w:bookmarkEnd w:id="0"/>
    <w:p w14:paraId="44346988" w14:textId="77777777" w:rsidR="000428AA" w:rsidRDefault="000428AA" w:rsidP="00FD0E9E">
      <w:pPr>
        <w:pStyle w:val="List"/>
        <w:ind w:left="1440" w:hanging="1440"/>
      </w:pPr>
    </w:p>
    <w:sectPr w:rsidR="000428AA" w:rsidSect="001E1634">
      <w:pgSz w:w="12240" w:h="15840"/>
      <w:pgMar w:top="1440" w:right="1800" w:bottom="1440" w:left="18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ADFD8" w14:textId="77777777" w:rsidR="008502FB" w:rsidRDefault="008502FB" w:rsidP="008502FB">
      <w:pPr>
        <w:spacing w:after="0"/>
      </w:pPr>
      <w:r>
        <w:separator/>
      </w:r>
    </w:p>
  </w:endnote>
  <w:endnote w:type="continuationSeparator" w:id="0">
    <w:p w14:paraId="3D7666C3" w14:textId="77777777" w:rsidR="008502FB" w:rsidRDefault="008502FB" w:rsidP="008502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1C3D0" w14:textId="77777777" w:rsidR="008502FB" w:rsidRDefault="008502FB" w:rsidP="008502FB">
      <w:pPr>
        <w:spacing w:after="0"/>
      </w:pPr>
      <w:r>
        <w:separator/>
      </w:r>
    </w:p>
  </w:footnote>
  <w:footnote w:type="continuationSeparator" w:id="0">
    <w:p w14:paraId="4D76EFBB" w14:textId="77777777" w:rsidR="008502FB" w:rsidRDefault="008502FB" w:rsidP="008502F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552047"/>
    <w:multiLevelType w:val="multilevel"/>
    <w:tmpl w:val="1656682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8F23962"/>
    <w:multiLevelType w:val="hybridMultilevel"/>
    <w:tmpl w:val="599C1BD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F657417"/>
    <w:multiLevelType w:val="multilevel"/>
    <w:tmpl w:val="D1ECE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A46647"/>
    <w:multiLevelType w:val="hybridMultilevel"/>
    <w:tmpl w:val="4CB4FBD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1" w15:restartNumberingAfterBreak="0">
    <w:nsid w:val="5101505E"/>
    <w:multiLevelType w:val="hybridMultilevel"/>
    <w:tmpl w:val="1BA86838"/>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141A0D"/>
    <w:multiLevelType w:val="multilevel"/>
    <w:tmpl w:val="2E6C34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9C45344"/>
    <w:multiLevelType w:val="multilevel"/>
    <w:tmpl w:val="3B22E8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27150049">
    <w:abstractNumId w:val="6"/>
  </w:num>
  <w:num w:numId="8" w16cid:durableId="494034137">
    <w:abstractNumId w:val="8"/>
  </w:num>
  <w:num w:numId="9" w16cid:durableId="1817070985">
    <w:abstractNumId w:val="7"/>
  </w:num>
  <w:num w:numId="10" w16cid:durableId="1255940425">
    <w:abstractNumId w:val="10"/>
  </w:num>
  <w:num w:numId="11" w16cid:durableId="2083480124">
    <w:abstractNumId w:val="11"/>
  </w:num>
  <w:num w:numId="12" w16cid:durableId="1412003927">
    <w:abstractNumId w:val="13"/>
  </w:num>
  <w:num w:numId="13" w16cid:durableId="354969056">
    <w:abstractNumId w:val="12"/>
  </w:num>
  <w:num w:numId="14" w16cid:durableId="521360762">
    <w:abstractNumId w:val="12"/>
  </w:num>
  <w:num w:numId="15" w16cid:durableId="151144914">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Y0MjM2NTY0NgESZko6SsGpxcWZ+XkgBSa1AI1fciwsAAAA"/>
  </w:docVars>
  <w:rsids>
    <w:rsidRoot w:val="00086C2C"/>
    <w:rsid w:val="00034616"/>
    <w:rsid w:val="000408B7"/>
    <w:rsid w:val="000428AA"/>
    <w:rsid w:val="0006063C"/>
    <w:rsid w:val="00086C2C"/>
    <w:rsid w:val="001254E3"/>
    <w:rsid w:val="001276AC"/>
    <w:rsid w:val="0015074B"/>
    <w:rsid w:val="001E1634"/>
    <w:rsid w:val="0029639D"/>
    <w:rsid w:val="00326F90"/>
    <w:rsid w:val="004A5D92"/>
    <w:rsid w:val="007B2CB0"/>
    <w:rsid w:val="008502FB"/>
    <w:rsid w:val="00994E64"/>
    <w:rsid w:val="009A4344"/>
    <w:rsid w:val="009A5D2C"/>
    <w:rsid w:val="00AA1D8D"/>
    <w:rsid w:val="00AF0569"/>
    <w:rsid w:val="00B47730"/>
    <w:rsid w:val="00B6578E"/>
    <w:rsid w:val="00CB0664"/>
    <w:rsid w:val="00FC693F"/>
    <w:rsid w:val="00FD0E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765878"/>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CB0"/>
    <w:pPr>
      <w:overflowPunct w:val="0"/>
      <w:autoSpaceDE w:val="0"/>
      <w:autoSpaceDN w:val="0"/>
      <w:adjustRightInd w:val="0"/>
      <w:spacing w:after="120" w:line="240" w:lineRule="auto"/>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994E64"/>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994E64"/>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994E64"/>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994E64"/>
    <w:pPr>
      <w:numPr>
        <w:ilvl w:val="3"/>
      </w:numPr>
      <w:outlineLvl w:val="3"/>
    </w:pPr>
    <w:rPr>
      <w:szCs w:val="24"/>
    </w:rPr>
  </w:style>
  <w:style w:type="paragraph" w:styleId="Heading5">
    <w:name w:val="heading 5"/>
    <w:aliases w:val="h5,Heading5,H5,5,mh2,Module heading 2"/>
    <w:basedOn w:val="Heading4"/>
    <w:next w:val="Normal"/>
    <w:link w:val="Heading5Char"/>
    <w:qFormat/>
    <w:rsid w:val="00994E64"/>
    <w:pPr>
      <w:numPr>
        <w:ilvl w:val="4"/>
      </w:numPr>
      <w:outlineLvl w:val="4"/>
    </w:pPr>
    <w:rPr>
      <w:sz w:val="22"/>
      <w:szCs w:val="22"/>
    </w:rPr>
  </w:style>
  <w:style w:type="paragraph" w:styleId="Heading6">
    <w:name w:val="heading 6"/>
    <w:aliases w:val="h6"/>
    <w:basedOn w:val="Normal"/>
    <w:next w:val="Normal"/>
    <w:link w:val="Heading6Char"/>
    <w:qFormat/>
    <w:rsid w:val="00994E64"/>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994E64"/>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994E64"/>
    <w:pPr>
      <w:numPr>
        <w:ilvl w:val="7"/>
        <w:numId w:val="10"/>
      </w:numPr>
      <w:outlineLvl w:val="7"/>
    </w:pPr>
  </w:style>
  <w:style w:type="paragraph" w:styleId="Heading9">
    <w:name w:val="heading 9"/>
    <w:aliases w:val="Figure Heading,FH"/>
    <w:basedOn w:val="Heading8"/>
    <w:next w:val="Normal"/>
    <w:link w:val="Heading9Char"/>
    <w:qFormat/>
    <w:rsid w:val="00994E6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994E64"/>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994E64"/>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994E64"/>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994E64"/>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994E6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4E64"/>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994E64"/>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994E64"/>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994E64"/>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994E64"/>
  </w:style>
  <w:style w:type="character" w:customStyle="1" w:styleId="BodyTextChar">
    <w:name w:val="Body Text Char"/>
    <w:basedOn w:val="DefaultParagraphFont"/>
    <w:link w:val="BodyText"/>
    <w:rsid w:val="00994E64"/>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994E6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94E64"/>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4E64"/>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994E64"/>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994E64"/>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994E64"/>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994E64"/>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994E64"/>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994E64"/>
    <w:pPr>
      <w:spacing w:after="240"/>
      <w:jc w:val="center"/>
    </w:pPr>
    <w:rPr>
      <w:b/>
      <w:bCs/>
    </w:rPr>
  </w:style>
  <w:style w:type="character" w:styleId="Strong">
    <w:name w:val="Strong"/>
    <w:basedOn w:val="DefaultParagraphFont"/>
    <w:uiPriority w:val="22"/>
    <w:qFormat/>
    <w:rsid w:val="00994E64"/>
    <w:rPr>
      <w:b/>
      <w:bCs/>
    </w:rPr>
  </w:style>
  <w:style w:type="character" w:styleId="Emphasis">
    <w:name w:val="Emphasis"/>
    <w:basedOn w:val="DefaultParagraphFont"/>
    <w:uiPriority w:val="20"/>
    <w:qFormat/>
    <w:rsid w:val="00994E64"/>
    <w:rPr>
      <w:i/>
      <w:iCs/>
    </w:rPr>
  </w:style>
  <w:style w:type="paragraph" w:styleId="IntenseQuote">
    <w:name w:val="Intense Quote"/>
    <w:basedOn w:val="Normal"/>
    <w:next w:val="Normal"/>
    <w:link w:val="IntenseQuoteChar"/>
    <w:uiPriority w:val="30"/>
    <w:qFormat/>
    <w:rsid w:val="00994E6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94E64"/>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994E64"/>
    <w:rPr>
      <w:i/>
      <w:iCs/>
      <w:color w:val="404040" w:themeColor="text1" w:themeTint="BF"/>
    </w:rPr>
  </w:style>
  <w:style w:type="character" w:styleId="IntenseEmphasis">
    <w:name w:val="Intense Emphasis"/>
    <w:basedOn w:val="DefaultParagraphFont"/>
    <w:uiPriority w:val="21"/>
    <w:qFormat/>
    <w:rsid w:val="00994E64"/>
    <w:rPr>
      <w:i/>
      <w:iCs/>
      <w:color w:val="4F81BD" w:themeColor="accent1"/>
    </w:rPr>
  </w:style>
  <w:style w:type="character" w:styleId="SubtleReference">
    <w:name w:val="Subtle Reference"/>
    <w:basedOn w:val="DefaultParagraphFont"/>
    <w:uiPriority w:val="31"/>
    <w:qFormat/>
    <w:rsid w:val="00994E64"/>
    <w:rPr>
      <w:smallCaps/>
      <w:color w:val="5A5A5A" w:themeColor="text1" w:themeTint="A5"/>
    </w:rPr>
  </w:style>
  <w:style w:type="character" w:styleId="IntenseReference">
    <w:name w:val="Intense Reference"/>
    <w:basedOn w:val="DefaultParagraphFont"/>
    <w:uiPriority w:val="32"/>
    <w:qFormat/>
    <w:rsid w:val="00994E64"/>
    <w:rPr>
      <w:b/>
      <w:bCs/>
      <w:smallCaps/>
      <w:color w:val="4F81BD" w:themeColor="accent1"/>
      <w:spacing w:val="5"/>
    </w:rPr>
  </w:style>
  <w:style w:type="character" w:styleId="BookTitle">
    <w:name w:val="Book Title"/>
    <w:basedOn w:val="DefaultParagraphFont"/>
    <w:uiPriority w:val="33"/>
    <w:qFormat/>
    <w:rsid w:val="00994E64"/>
    <w:rPr>
      <w:b/>
      <w:bCs/>
      <w:i/>
      <w:iCs/>
      <w:spacing w:val="5"/>
    </w:rPr>
  </w:style>
  <w:style w:type="paragraph" w:styleId="TOCHeading">
    <w:name w:val="TOC Heading"/>
    <w:basedOn w:val="Heading1"/>
    <w:next w:val="Normal"/>
    <w:uiPriority w:val="39"/>
    <w:semiHidden/>
    <w:unhideWhenUsed/>
    <w:qFormat/>
    <w:rsid w:val="00994E64"/>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994E64"/>
    <w:pPr>
      <w:tabs>
        <w:tab w:val="left" w:pos="1800"/>
        <w:tab w:val="right" w:pos="9360"/>
      </w:tabs>
      <w:spacing w:after="0"/>
    </w:pPr>
    <w:rPr>
      <w:rFonts w:ascii="Arial" w:eastAsia="Times New Roman" w:hAnsi="Arial" w:cs="Times New Roman"/>
      <w:b/>
      <w:sz w:val="22"/>
    </w:rPr>
  </w:style>
  <w:style w:type="paragraph" w:customStyle="1" w:styleId="Reference">
    <w:name w:val="Reference"/>
    <w:basedOn w:val="Normal"/>
    <w:qFormat/>
    <w:rsid w:val="00994E64"/>
    <w:pPr>
      <w:numPr>
        <w:numId w:val="9"/>
      </w:numPr>
    </w:pPr>
    <w:rPr>
      <w:rFonts w:eastAsia="Times New Roman" w:cs="Times New Roman"/>
    </w:rPr>
  </w:style>
  <w:style w:type="paragraph" w:customStyle="1" w:styleId="Proposal">
    <w:name w:val="Proposal"/>
    <w:basedOn w:val="Normal"/>
    <w:qFormat/>
    <w:rsid w:val="00994E64"/>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994E64"/>
    <w:pPr>
      <w:numPr>
        <w:numId w:val="11"/>
      </w:numPr>
      <w:spacing w:beforeLines="100" w:before="240" w:after="240"/>
    </w:pPr>
    <w:rPr>
      <w:b/>
    </w:rPr>
  </w:style>
  <w:style w:type="paragraph" w:customStyle="1" w:styleId="LGTdoc">
    <w:name w:val="LGTdoc_본문"/>
    <w:basedOn w:val="Normal"/>
    <w:link w:val="LGTdocChar"/>
    <w:qFormat/>
    <w:rsid w:val="00994E64"/>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994E64"/>
    <w:rPr>
      <w:rFonts w:ascii="Times New Roman" w:eastAsia="Batang" w:hAnsi="Times New Roman" w:cs="Times New Roman"/>
      <w:kern w:val="2"/>
      <w:sz w:val="20"/>
      <w:szCs w:val="24"/>
      <w:lang w:eastAsia="ko-KR"/>
    </w:rPr>
  </w:style>
  <w:style w:type="paragraph" w:customStyle="1" w:styleId="TAH">
    <w:name w:val="TAH"/>
    <w:basedOn w:val="TAC"/>
    <w:link w:val="TAHCar"/>
    <w:qFormat/>
    <w:rsid w:val="00994E64"/>
    <w:rPr>
      <w:b/>
    </w:rPr>
  </w:style>
  <w:style w:type="character" w:customStyle="1" w:styleId="TAHCar">
    <w:name w:val="TAH Car"/>
    <w:link w:val="TAH"/>
    <w:qFormat/>
    <w:rsid w:val="00994E64"/>
    <w:rPr>
      <w:rFonts w:ascii="Arial" w:eastAsia="Times New Roman" w:hAnsi="Arial" w:cs="Times New Roman"/>
      <w:b/>
      <w:sz w:val="18"/>
      <w:szCs w:val="20"/>
      <w:lang w:eastAsia="ja-JP"/>
    </w:rPr>
  </w:style>
  <w:style w:type="paragraph" w:customStyle="1" w:styleId="TAC">
    <w:name w:val="TAC"/>
    <w:basedOn w:val="Normal"/>
    <w:link w:val="TACChar"/>
    <w:qFormat/>
    <w:rsid w:val="00994E64"/>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994E64"/>
    <w:rPr>
      <w:rFonts w:ascii="Arial" w:eastAsia="Times New Roman" w:hAnsi="Arial" w:cs="Times New Roman"/>
      <w:sz w:val="18"/>
      <w:szCs w:val="20"/>
      <w:lang w:eastAsia="ja-JP"/>
    </w:rPr>
  </w:style>
  <w:style w:type="paragraph" w:customStyle="1" w:styleId="TAL">
    <w:name w:val="TAL"/>
    <w:basedOn w:val="Normal"/>
    <w:link w:val="TALChar"/>
    <w:qFormat/>
    <w:rsid w:val="00994E64"/>
    <w:pPr>
      <w:keepNext/>
      <w:keepLines/>
      <w:overflowPunct/>
      <w:autoSpaceDE/>
      <w:autoSpaceDN/>
      <w:adjustRightInd/>
      <w:spacing w:after="0"/>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994E64"/>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994E64"/>
    <w:rPr>
      <w:rFonts w:ascii="Calibri" w:hAnsi="Calibri"/>
      <w:b/>
      <w:bCs/>
      <w:sz w:val="20"/>
      <w:szCs w:val="20"/>
      <w:lang w:eastAsia="zh-CN"/>
    </w:rPr>
  </w:style>
  <w:style w:type="character" w:styleId="CommentReference">
    <w:name w:val="annotation reference"/>
    <w:basedOn w:val="DefaultParagraphFont"/>
    <w:semiHidden/>
    <w:unhideWhenUsed/>
    <w:qFormat/>
    <w:rsid w:val="00994E64"/>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994E64"/>
    <w:rPr>
      <w:rFonts w:ascii="Calibri" w:eastAsia="SimSun" w:hAnsi="Calibri"/>
      <w:sz w:val="20"/>
      <w:lang w:eastAsia="ja-JP"/>
    </w:rPr>
  </w:style>
  <w:style w:type="paragraph" w:styleId="NormalWeb">
    <w:name w:val="Normal (Web)"/>
    <w:basedOn w:val="Normal"/>
    <w:uiPriority w:val="99"/>
    <w:semiHidden/>
    <w:unhideWhenUsed/>
    <w:rsid w:val="00FD0E9E"/>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eastAsia="zh-TW"/>
    </w:rPr>
  </w:style>
  <w:style w:type="table" w:styleId="TableGridLight">
    <w:name w:val="Grid Table Light"/>
    <w:basedOn w:val="TableNormal"/>
    <w:uiPriority w:val="99"/>
    <w:rsid w:val="009A5D2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85183">
      <w:bodyDiv w:val="1"/>
      <w:marLeft w:val="0"/>
      <w:marRight w:val="0"/>
      <w:marTop w:val="0"/>
      <w:marBottom w:val="0"/>
      <w:divBdr>
        <w:top w:val="none" w:sz="0" w:space="0" w:color="auto"/>
        <w:left w:val="none" w:sz="0" w:space="0" w:color="auto"/>
        <w:bottom w:val="none" w:sz="0" w:space="0" w:color="auto"/>
        <w:right w:val="none" w:sz="0" w:space="0" w:color="auto"/>
      </w:divBdr>
    </w:div>
    <w:div w:id="542131549">
      <w:bodyDiv w:val="1"/>
      <w:marLeft w:val="0"/>
      <w:marRight w:val="0"/>
      <w:marTop w:val="0"/>
      <w:marBottom w:val="0"/>
      <w:divBdr>
        <w:top w:val="none" w:sz="0" w:space="0" w:color="auto"/>
        <w:left w:val="none" w:sz="0" w:space="0" w:color="auto"/>
        <w:bottom w:val="none" w:sz="0" w:space="0" w:color="auto"/>
        <w:right w:val="none" w:sz="0" w:space="0" w:color="auto"/>
      </w:divBdr>
    </w:div>
    <w:div w:id="870655035">
      <w:bodyDiv w:val="1"/>
      <w:marLeft w:val="0"/>
      <w:marRight w:val="0"/>
      <w:marTop w:val="0"/>
      <w:marBottom w:val="0"/>
      <w:divBdr>
        <w:top w:val="none" w:sz="0" w:space="0" w:color="auto"/>
        <w:left w:val="none" w:sz="0" w:space="0" w:color="auto"/>
        <w:bottom w:val="none" w:sz="0" w:space="0" w:color="auto"/>
        <w:right w:val="none" w:sz="0" w:space="0" w:color="auto"/>
      </w:divBdr>
    </w:div>
    <w:div w:id="1252079328">
      <w:bodyDiv w:val="1"/>
      <w:marLeft w:val="0"/>
      <w:marRight w:val="0"/>
      <w:marTop w:val="0"/>
      <w:marBottom w:val="0"/>
      <w:divBdr>
        <w:top w:val="none" w:sz="0" w:space="0" w:color="auto"/>
        <w:left w:val="none" w:sz="0" w:space="0" w:color="auto"/>
        <w:bottom w:val="none" w:sz="0" w:space="0" w:color="auto"/>
        <w:right w:val="none" w:sz="0" w:space="0" w:color="auto"/>
      </w:divBdr>
    </w:div>
    <w:div w:id="1291549609">
      <w:bodyDiv w:val="1"/>
      <w:marLeft w:val="0"/>
      <w:marRight w:val="0"/>
      <w:marTop w:val="0"/>
      <w:marBottom w:val="0"/>
      <w:divBdr>
        <w:top w:val="none" w:sz="0" w:space="0" w:color="auto"/>
        <w:left w:val="none" w:sz="0" w:space="0" w:color="auto"/>
        <w:bottom w:val="none" w:sz="0" w:space="0" w:color="auto"/>
        <w:right w:val="none" w:sz="0" w:space="0" w:color="auto"/>
      </w:divBdr>
    </w:div>
    <w:div w:id="1560246363">
      <w:bodyDiv w:val="1"/>
      <w:marLeft w:val="0"/>
      <w:marRight w:val="0"/>
      <w:marTop w:val="0"/>
      <w:marBottom w:val="0"/>
      <w:divBdr>
        <w:top w:val="none" w:sz="0" w:space="0" w:color="auto"/>
        <w:left w:val="none" w:sz="0" w:space="0" w:color="auto"/>
        <w:bottom w:val="none" w:sz="0" w:space="0" w:color="auto"/>
        <w:right w:val="none" w:sz="0" w:space="0" w:color="auto"/>
      </w:divBdr>
    </w:div>
    <w:div w:id="1655793342">
      <w:bodyDiv w:val="1"/>
      <w:marLeft w:val="0"/>
      <w:marRight w:val="0"/>
      <w:marTop w:val="0"/>
      <w:marBottom w:val="0"/>
      <w:divBdr>
        <w:top w:val="none" w:sz="0" w:space="0" w:color="auto"/>
        <w:left w:val="none" w:sz="0" w:space="0" w:color="auto"/>
        <w:bottom w:val="none" w:sz="0" w:space="0" w:color="auto"/>
        <w:right w:val="none" w:sz="0" w:space="0" w:color="auto"/>
      </w:divBdr>
    </w:div>
    <w:div w:id="1886406383">
      <w:bodyDiv w:val="1"/>
      <w:marLeft w:val="0"/>
      <w:marRight w:val="0"/>
      <w:marTop w:val="0"/>
      <w:marBottom w:val="0"/>
      <w:divBdr>
        <w:top w:val="none" w:sz="0" w:space="0" w:color="auto"/>
        <w:left w:val="none" w:sz="0" w:space="0" w:color="auto"/>
        <w:bottom w:val="none" w:sz="0" w:space="0" w:color="auto"/>
        <w:right w:val="none" w:sz="0" w:space="0" w:color="auto"/>
      </w:divBdr>
    </w:div>
    <w:div w:id="1917202981">
      <w:bodyDiv w:val="1"/>
      <w:marLeft w:val="0"/>
      <w:marRight w:val="0"/>
      <w:marTop w:val="0"/>
      <w:marBottom w:val="0"/>
      <w:divBdr>
        <w:top w:val="none" w:sz="0" w:space="0" w:color="auto"/>
        <w:left w:val="none" w:sz="0" w:space="0" w:color="auto"/>
        <w:bottom w:val="none" w:sz="0" w:space="0" w:color="auto"/>
        <w:right w:val="none" w:sz="0" w:space="0" w:color="auto"/>
      </w:divBdr>
    </w:div>
    <w:div w:id="1991328987">
      <w:bodyDiv w:val="1"/>
      <w:marLeft w:val="0"/>
      <w:marRight w:val="0"/>
      <w:marTop w:val="0"/>
      <w:marBottom w:val="0"/>
      <w:divBdr>
        <w:top w:val="none" w:sz="0" w:space="0" w:color="auto"/>
        <w:left w:val="none" w:sz="0" w:space="0" w:color="auto"/>
        <w:bottom w:val="none" w:sz="0" w:space="0" w:color="auto"/>
        <w:right w:val="none" w:sz="0" w:space="0" w:color="auto"/>
      </w:divBdr>
    </w:div>
    <w:div w:id="2020236362">
      <w:bodyDiv w:val="1"/>
      <w:marLeft w:val="0"/>
      <w:marRight w:val="0"/>
      <w:marTop w:val="0"/>
      <w:marBottom w:val="0"/>
      <w:divBdr>
        <w:top w:val="none" w:sz="0" w:space="0" w:color="auto"/>
        <w:left w:val="none" w:sz="0" w:space="0" w:color="auto"/>
        <w:bottom w:val="none" w:sz="0" w:space="0" w:color="auto"/>
        <w:right w:val="none" w:sz="0" w:space="0" w:color="auto"/>
      </w:divBdr>
    </w:div>
    <w:div w:id="2122647711">
      <w:bodyDiv w:val="1"/>
      <w:marLeft w:val="0"/>
      <w:marRight w:val="0"/>
      <w:marTop w:val="0"/>
      <w:marBottom w:val="0"/>
      <w:divBdr>
        <w:top w:val="none" w:sz="0" w:space="0" w:color="auto"/>
        <w:left w:val="none" w:sz="0" w:space="0" w:color="auto"/>
        <w:bottom w:val="none" w:sz="0" w:space="0" w:color="auto"/>
        <w:right w:val="none" w:sz="0" w:space="0" w:color="auto"/>
      </w:divBdr>
    </w:div>
    <w:div w:id="212349839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tdoc.dotx</Template>
  <TotalTime>1</TotalTime>
  <Pages>6</Pages>
  <Words>1410</Words>
  <Characters>8040</Characters>
  <Application>Microsoft Office Word</Application>
  <DocSecurity>0</DocSecurity>
  <Lines>67</Lines>
  <Paragraphs>18</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Introduction</vt:lpstr>
      <vt:lpstr>Discussion</vt:lpstr>
      <vt:lpstr>    Issue#1:</vt:lpstr>
      <vt:lpstr>        1st round</vt:lpstr>
      <vt:lpstr>        2nd round</vt:lpstr>
      <vt:lpstr>Conclusions</vt:lpstr>
      <vt:lpstr>Reference</vt:lpstr>
      <vt:lpstr>    t-doc proposals</vt:lpstr>
      <vt:lpstr>        [1] Nokia, Nokia Shanghai Bell R1-2203226</vt:lpstr>
      <vt:lpstr>        [2] CATT R1-2203483</vt:lpstr>
      <vt:lpstr>        [3] vivo R1-2203577</vt:lpstr>
      <vt:lpstr>        [4] ZTE, Sanechips R1-2203605</vt:lpstr>
      <vt:lpstr>        [5] CMCC R1-2204320</vt:lpstr>
      <vt:lpstr>        [6] Ericsson R1-2204883</vt:lpstr>
      <vt:lpstr>        [7] Huawei, HiSilicon R1-2204918</vt:lpstr>
      <vt:lpstr>    t-doc list</vt:lpstr>
    </vt:vector>
  </TitlesOfParts>
  <Manager/>
  <Company/>
  <LinksUpToDate>false</LinksUpToDate>
  <CharactersWithSpaces>9432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None</dc:description>
  <cp:lastModifiedBy>Weide Wu</cp:lastModifiedBy>
  <cp:revision>2</cp:revision>
  <dcterms:created xsi:type="dcterms:W3CDTF">2025-02-07T14:03:00Z</dcterms:created>
  <dcterms:modified xsi:type="dcterms:W3CDTF">2025-02-07T14:03:00Z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ies>
</file>